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77184" w14:textId="18C67168" w:rsidR="00871C34" w:rsidRDefault="00871C34" w:rsidP="00871C34">
      <w:pPr>
        <w:pStyle w:val="Heading1"/>
      </w:pPr>
      <w:r>
        <w:t xml:space="preserve">PJM RTEP - </w:t>
      </w:r>
      <w:r w:rsidR="001B4646">
        <w:t xml:space="preserve">2021 State Agreement Approach (“SAA”) </w:t>
      </w:r>
      <w:r>
        <w:t>Proposal Window</w:t>
      </w:r>
      <w:r w:rsidR="001B4646">
        <w:t xml:space="preserve"> TO SUPPORT New Jersey offshore wind (“NJ OSW”)</w:t>
      </w:r>
    </w:p>
    <w:p w14:paraId="510AEF04" w14:textId="77777777" w:rsidR="001B4646" w:rsidRPr="001B4646" w:rsidRDefault="001B4646" w:rsidP="00302008"/>
    <w:p w14:paraId="7812EDE6" w14:textId="21C210C3" w:rsidR="00001972" w:rsidRDefault="001B4646" w:rsidP="009C7ECD">
      <w:pPr>
        <w:pStyle w:val="Heading1"/>
      </w:pPr>
      <w:r>
        <w:t xml:space="preserve">2021 SAA </w:t>
      </w:r>
      <w:r w:rsidR="00001972">
        <w:t xml:space="preserve">Proposal Window </w:t>
      </w:r>
      <w:r>
        <w:t xml:space="preserve">TO SUPPORT NJ OSW: Option </w:t>
      </w:r>
      <w:r w:rsidR="00D276E0">
        <w:t>3</w:t>
      </w:r>
    </w:p>
    <w:p w14:paraId="093D97A7" w14:textId="77777777" w:rsidR="00001972" w:rsidRDefault="00001972" w:rsidP="009C7ECD">
      <w:pPr>
        <w:pStyle w:val="Heading3"/>
      </w:pPr>
      <w:r>
        <w:t>Purpose of Proposal Window</w:t>
      </w:r>
    </w:p>
    <w:p w14:paraId="19D34FD7" w14:textId="0AB616AE" w:rsidR="00D276E0" w:rsidRDefault="00D276E0" w:rsidP="00D276E0">
      <w:r w:rsidRPr="00001972">
        <w:t xml:space="preserve">PJM seeks technical solutions, also called proposals, </w:t>
      </w:r>
      <w:r>
        <w:t>to provide new offshore transmission facilities to connect two or more offshore substations</w:t>
      </w:r>
      <w:r w:rsidR="009C3C35" w:rsidRPr="009C3C35">
        <w:t xml:space="preserve"> proposed in response to the Option 2 problem statement</w:t>
      </w:r>
      <w:r>
        <w:t xml:space="preserve">.  These new offshore transmission facilities must be capable of supporting </w:t>
      </w:r>
      <w:r w:rsidR="00D066DB">
        <w:t>reliable and economically efficient transfer</w:t>
      </w:r>
      <w:r w:rsidR="000156A4">
        <w:t xml:space="preserve">s of </w:t>
      </w:r>
      <w:r w:rsidR="00D066DB">
        <w:t>offshore wind generation to the PJM grid</w:t>
      </w:r>
      <w:r w:rsidR="007B2400">
        <w:t xml:space="preserve"> at default </w:t>
      </w:r>
      <w:r w:rsidR="00BE3FE8">
        <w:t xml:space="preserve">or </w:t>
      </w:r>
      <w:r w:rsidR="007B2400">
        <w:t>alternative POIs</w:t>
      </w:r>
      <w:r>
        <w:t>.</w:t>
      </w:r>
      <w:r w:rsidR="00D066DB">
        <w:t xml:space="preserve">  </w:t>
      </w:r>
      <w:r>
        <w:t>Because these new transmission facilities will be considered PJM facilities, they will be subject to</w:t>
      </w:r>
      <w:r w:rsidRPr="00001972">
        <w:t xml:space="preserve"> all applicable planning criteria (PJM, NERC, SERC, RFC, and Local Transmission Owner criteria)</w:t>
      </w:r>
      <w:r>
        <w:t xml:space="preserve"> under the final set of technical solutions that are ultimately selected to support the New Jersey public policy requirement</w:t>
      </w:r>
      <w:r w:rsidR="008450F1">
        <w:t>s</w:t>
      </w:r>
      <w:r w:rsidRPr="00001972">
        <w:t>.</w:t>
      </w:r>
      <w:r>
        <w:rPr>
          <w:rStyle w:val="FootnoteReference"/>
        </w:rPr>
        <w:footnoteReference w:id="1"/>
      </w:r>
      <w:r w:rsidR="000156A4">
        <w:t xml:space="preserve">  </w:t>
      </w:r>
    </w:p>
    <w:p w14:paraId="0C1490D7" w14:textId="5E9FCF6C" w:rsidR="009C7ECD" w:rsidRDefault="009C7ECD" w:rsidP="009C7ECD">
      <w:pPr>
        <w:pStyle w:val="Heading3"/>
      </w:pPr>
      <w:r>
        <w:t>Scope of Work</w:t>
      </w:r>
    </w:p>
    <w:p w14:paraId="589B512F" w14:textId="77777777" w:rsidR="00D276E0" w:rsidRDefault="00D276E0" w:rsidP="00D276E0">
      <w:r w:rsidRPr="00BF7BE7">
        <w:t xml:space="preserve">PJM is seeking proposals to support the buildout of up to 7,500 MW of offshore wind off the coast of New Jersey by 2035 per the NJBPU Order and the Proposal Window Overview document. </w:t>
      </w:r>
    </w:p>
    <w:p w14:paraId="40BE7AF3" w14:textId="51C55754" w:rsidR="000156A4" w:rsidRDefault="000156A4" w:rsidP="000156A4">
      <w:r>
        <w:t xml:space="preserve">This Problem Statement </w:t>
      </w:r>
      <w:r w:rsidR="00955F73">
        <w:t xml:space="preserve">is </w:t>
      </w:r>
      <w:r>
        <w:t>for Option 3</w:t>
      </w:r>
      <w:r w:rsidR="00955F73">
        <w:t>,</w:t>
      </w:r>
      <w:r>
        <w:t xml:space="preserve"> which shall cover all necessary </w:t>
      </w:r>
      <w:proofErr w:type="gramStart"/>
      <w:r>
        <w:t>greenfield</w:t>
      </w:r>
      <w:proofErr w:type="gramEnd"/>
      <w:r>
        <w:t xml:space="preserve"> upgrades between the offshore substations proposed in response to the Option 2 problem statement. Proposals should seek to achieve additional benefits of a networked offshore transmission system, including improved availability of offshore wind deliverable to onshore POIs, improved access by future offshore wind generation projects likely to be selected by New Jersey,</w:t>
      </w:r>
      <w:r w:rsidR="008450F1">
        <w:t xml:space="preserve"> and</w:t>
      </w:r>
      <w:r>
        <w:t xml:space="preserve"> any </w:t>
      </w:r>
      <w:r w:rsidRPr="009C3C35">
        <w:t>market efficiency benefits that</w:t>
      </w:r>
      <w:r>
        <w:t xml:space="preserve"> may be associated with linking the selected POIs. </w:t>
      </w:r>
    </w:p>
    <w:p w14:paraId="219FE23F" w14:textId="77777777" w:rsidR="000156A4" w:rsidRDefault="000156A4" w:rsidP="00A62C3D">
      <w:r>
        <w:t>Proposed solutions should include the following:</w:t>
      </w:r>
    </w:p>
    <w:p w14:paraId="2E610E55" w14:textId="309576A6" w:rsidR="00F43F45" w:rsidRPr="00690D9F" w:rsidRDefault="00F43F45" w:rsidP="00A62C3D">
      <w:pPr>
        <w:pStyle w:val="ListParagraph"/>
      </w:pPr>
      <w:r w:rsidRPr="00690D9F">
        <w:t xml:space="preserve">A narrative description should be provided </w:t>
      </w:r>
      <w:r w:rsidR="00AB0DE4" w:rsidRPr="00690D9F">
        <w:t xml:space="preserve">for the </w:t>
      </w:r>
      <w:r w:rsidRPr="00690D9F">
        <w:t>sizing specification of each</w:t>
      </w:r>
      <w:r w:rsidR="000156A4">
        <w:t xml:space="preserve"> offshore</w:t>
      </w:r>
      <w:r w:rsidRPr="00690D9F">
        <w:t xml:space="preserve"> circuit segment</w:t>
      </w:r>
      <w:r w:rsidR="000156A4">
        <w:t xml:space="preserve"> between selected offshore substations</w:t>
      </w:r>
      <w:r w:rsidRPr="00690D9F">
        <w:t xml:space="preserve"> to </w:t>
      </w:r>
      <w:r w:rsidR="0056595B">
        <w:t xml:space="preserve">demonstrate how they will </w:t>
      </w:r>
      <w:r w:rsidRPr="00690D9F">
        <w:t>provide operation</w:t>
      </w:r>
      <w:r w:rsidR="000156A4">
        <w:t>al</w:t>
      </w:r>
      <w:r w:rsidRPr="00690D9F">
        <w:t xml:space="preserve"> reliability</w:t>
      </w:r>
      <w:r w:rsidR="000156A4">
        <w:t>,</w:t>
      </w:r>
      <w:r w:rsidRPr="00690D9F">
        <w:t xml:space="preserve"> redundancy</w:t>
      </w:r>
      <w:r w:rsidR="000156A4">
        <w:t>, and market efficiency for delivering</w:t>
      </w:r>
      <w:r w:rsidRPr="00690D9F">
        <w:t xml:space="preserve"> OSW generation to the specified OSW interconnection infrastructure proposed through the proposals in satisfying Problem Statement Options 1</w:t>
      </w:r>
      <w:r w:rsidR="00257D1B">
        <w:t>a</w:t>
      </w:r>
      <w:r w:rsidRPr="00690D9F">
        <w:t>, 1</w:t>
      </w:r>
      <w:r w:rsidR="00257D1B">
        <w:t>b</w:t>
      </w:r>
      <w:r w:rsidRPr="00690D9F">
        <w:t xml:space="preserve"> and 2.   </w:t>
      </w:r>
    </w:p>
    <w:p w14:paraId="121C770C" w14:textId="0708E9BE" w:rsidR="00AB0DE4" w:rsidRDefault="00412877" w:rsidP="00690D9F">
      <w:pPr>
        <w:pStyle w:val="ListParagraph"/>
        <w:numPr>
          <w:ilvl w:val="0"/>
          <w:numId w:val="52"/>
        </w:numPr>
      </w:pPr>
      <w:r w:rsidRPr="00690D9F">
        <w:t>A narrative description on the o</w:t>
      </w:r>
      <w:r w:rsidR="00AB0DE4" w:rsidRPr="00690D9F">
        <w:t>peration and dispatch</w:t>
      </w:r>
      <w:r w:rsidR="00410083" w:rsidRPr="00690D9F">
        <w:t xml:space="preserve"> method of the proposed offshore circuit</w:t>
      </w:r>
      <w:r w:rsidR="00F66299" w:rsidRPr="002E1BE3">
        <w:t xml:space="preserve">. </w:t>
      </w:r>
    </w:p>
    <w:p w14:paraId="7BFBCD86" w14:textId="4711E572" w:rsidR="00257D1B" w:rsidRPr="00690D9F" w:rsidRDefault="00257D1B">
      <w:pPr>
        <w:pStyle w:val="ListParagraph"/>
        <w:numPr>
          <w:ilvl w:val="0"/>
          <w:numId w:val="52"/>
        </w:numPr>
      </w:pPr>
      <w:r w:rsidRPr="00257D1B">
        <w:t xml:space="preserve">The circuit design, e.g. submarine cable, or </w:t>
      </w:r>
      <w:r w:rsidR="000D3596">
        <w:t>g</w:t>
      </w:r>
      <w:r w:rsidRPr="00257D1B">
        <w:t xml:space="preserve">as </w:t>
      </w:r>
      <w:r w:rsidR="000D3596">
        <w:t>i</w:t>
      </w:r>
      <w:r w:rsidRPr="00257D1B">
        <w:t xml:space="preserve">nsulated </w:t>
      </w:r>
      <w:r w:rsidR="000D3596">
        <w:t>l</w:t>
      </w:r>
      <w:r w:rsidRPr="00257D1B">
        <w:t>ine (GIL), shall be specified along with applicable route and structure designs.</w:t>
      </w:r>
    </w:p>
    <w:p w14:paraId="2103F013" w14:textId="74249DBB" w:rsidR="00F43F45" w:rsidRDefault="00F43F45" w:rsidP="00690D9F">
      <w:pPr>
        <w:pStyle w:val="ListParagraph"/>
        <w:numPr>
          <w:ilvl w:val="0"/>
          <w:numId w:val="52"/>
        </w:numPr>
      </w:pPr>
      <w:r>
        <w:t xml:space="preserve">Transmission facilities (submarine cables and necessary supportive facilities) between the </w:t>
      </w:r>
      <w:r w:rsidR="00215514">
        <w:t>offshore substations</w:t>
      </w:r>
      <w:r>
        <w:t xml:space="preserve">. </w:t>
      </w:r>
    </w:p>
    <w:p w14:paraId="602804C3" w14:textId="05159D51" w:rsidR="00F43F45" w:rsidRDefault="00F43F45" w:rsidP="00690D9F">
      <w:pPr>
        <w:pStyle w:val="ListParagraph"/>
        <w:numPr>
          <w:ilvl w:val="0"/>
          <w:numId w:val="52"/>
        </w:numPr>
      </w:pPr>
      <w:r>
        <w:t xml:space="preserve">Tie-in to </w:t>
      </w:r>
      <w:r w:rsidR="00257D1B">
        <w:t>o</w:t>
      </w:r>
      <w:r>
        <w:t xml:space="preserve">ffshore </w:t>
      </w:r>
      <w:r w:rsidR="00257D1B">
        <w:t>s</w:t>
      </w:r>
      <w:r>
        <w:t>ubstation</w:t>
      </w:r>
      <w:r w:rsidR="00257D1B">
        <w:t xml:space="preserve">s proposed in response to the </w:t>
      </w:r>
      <w:r>
        <w:t>Option 2</w:t>
      </w:r>
      <w:r w:rsidR="00257D1B">
        <w:t xml:space="preserve"> problem statement</w:t>
      </w:r>
      <w:r>
        <w:t>.</w:t>
      </w:r>
    </w:p>
    <w:p w14:paraId="6AEAFA72" w14:textId="149C31B7" w:rsidR="00A92763" w:rsidRDefault="00F8316C" w:rsidP="001E6CE9">
      <w:pPr>
        <w:pStyle w:val="ListParagraph"/>
        <w:numPr>
          <w:ilvl w:val="1"/>
          <w:numId w:val="52"/>
        </w:numPr>
      </w:pPr>
      <w:r w:rsidRPr="00D947A0">
        <w:lastRenderedPageBreak/>
        <w:t xml:space="preserve">Applicable </w:t>
      </w:r>
      <w:r w:rsidR="006D15B1" w:rsidRPr="00D947A0">
        <w:t xml:space="preserve">AC </w:t>
      </w:r>
      <w:r w:rsidRPr="00D947A0">
        <w:t xml:space="preserve">power equipment such as </w:t>
      </w:r>
      <w:r w:rsidR="009C3C35" w:rsidRPr="00B84330">
        <w:t xml:space="preserve">reactive power compensation devices (e.g. reactors, condensers, STATCOMs, etc.), and </w:t>
      </w:r>
      <w:r w:rsidR="00F95A92">
        <w:t>t</w:t>
      </w:r>
      <w:r w:rsidR="009C3C35" w:rsidRPr="00B84330">
        <w:t>ransformer(s) if voltage level transformation is required.</w:t>
      </w:r>
      <w:r w:rsidR="009C3C35">
        <w:t xml:space="preserve"> </w:t>
      </w:r>
    </w:p>
    <w:p w14:paraId="74A0F836" w14:textId="2CAC594F" w:rsidR="005F03B4" w:rsidRDefault="005F03B4" w:rsidP="001E6CE9">
      <w:pPr>
        <w:pStyle w:val="ListParagraph"/>
        <w:numPr>
          <w:ilvl w:val="1"/>
          <w:numId w:val="52"/>
        </w:numPr>
      </w:pPr>
      <w:r w:rsidRPr="00D947A0">
        <w:t>Applicable DC/AC Inverters if required.</w:t>
      </w:r>
      <w:r w:rsidRPr="005F03B4">
        <w:t xml:space="preserve"> </w:t>
      </w:r>
    </w:p>
    <w:p w14:paraId="74D510AB" w14:textId="77777777" w:rsidR="005F03B4" w:rsidRPr="00D947A0" w:rsidRDefault="005F03B4" w:rsidP="00690D9F">
      <w:pPr>
        <w:pStyle w:val="ListParagraph"/>
        <w:numPr>
          <w:ilvl w:val="1"/>
          <w:numId w:val="52"/>
        </w:numPr>
      </w:pPr>
      <w:r w:rsidRPr="00D947A0">
        <w:t>Necessary relay and communication facilities and applicable ancillary facilities.</w:t>
      </w:r>
    </w:p>
    <w:p w14:paraId="7FCFDAED" w14:textId="3C04A562" w:rsidR="0044183D" w:rsidRDefault="005F03B4" w:rsidP="00690D9F">
      <w:pPr>
        <w:pStyle w:val="ListParagraph"/>
        <w:numPr>
          <w:ilvl w:val="1"/>
          <w:numId w:val="52"/>
        </w:numPr>
      </w:pPr>
      <w:r>
        <w:t>Installation method, floating or fixed installed, of the offshore substation platform should be specified.</w:t>
      </w:r>
    </w:p>
    <w:p w14:paraId="37F3831B" w14:textId="18C13FBE" w:rsidR="0044183D" w:rsidRPr="00D947A0" w:rsidRDefault="0044183D" w:rsidP="00D947A0">
      <w:pPr>
        <w:pStyle w:val="ListParagraph"/>
        <w:numPr>
          <w:ilvl w:val="0"/>
          <w:numId w:val="0"/>
        </w:numPr>
        <w:ind w:left="1440"/>
        <w:rPr>
          <w:highlight w:val="yellow"/>
        </w:rPr>
      </w:pPr>
    </w:p>
    <w:p w14:paraId="5677B1E0" w14:textId="5232BFF5" w:rsidR="00086A00" w:rsidRPr="00086A00" w:rsidRDefault="00086A00" w:rsidP="00086A00">
      <w:pPr>
        <w:pStyle w:val="Heading3"/>
      </w:pPr>
      <w:r w:rsidRPr="00086A00">
        <w:t>Response Back To PJM (Deliverables)</w:t>
      </w:r>
    </w:p>
    <w:p w14:paraId="48EFD210" w14:textId="77777777" w:rsidR="00086A00" w:rsidRPr="00086A00" w:rsidRDefault="00086A00" w:rsidP="00086A00">
      <w:r w:rsidRPr="00086A00">
        <w:t xml:space="preserve">This section describes the required elements of a complete proposal. The absence of any element renders the proposal incomplete and the proposal will not be considered for selection. </w:t>
      </w:r>
    </w:p>
    <w:p w14:paraId="335A9B09" w14:textId="77777777" w:rsidR="00086A00" w:rsidRPr="00086A00" w:rsidRDefault="00086A00" w:rsidP="00086A00">
      <w:r w:rsidRPr="00086A00">
        <w:t xml:space="preserve">Often there are several viable solutions to a given violation. Include alternate solutions in separate proposals as described above. PJM will not accept proposals with multiple alternatives. </w:t>
      </w:r>
    </w:p>
    <w:p w14:paraId="35FA7F56" w14:textId="77777777" w:rsidR="00086A00" w:rsidRPr="00086A00" w:rsidRDefault="00086A00" w:rsidP="00086A00">
      <w:pPr>
        <w:jc w:val="both"/>
      </w:pPr>
      <w:r w:rsidRPr="00086A00">
        <w:t>Five categories of information are described below; four are required for a complete package and one is conditional.</w:t>
      </w:r>
    </w:p>
    <w:p w14:paraId="65F3E2A0" w14:textId="7BCF3D6E" w:rsidR="00086A00" w:rsidRPr="00086A00" w:rsidRDefault="00086A00" w:rsidP="00086A00">
      <w:pPr>
        <w:numPr>
          <w:ilvl w:val="0"/>
          <w:numId w:val="39"/>
        </w:numPr>
        <w:spacing w:after="0" w:line="240" w:lineRule="auto"/>
        <w:jc w:val="both"/>
      </w:pPr>
      <w:r w:rsidRPr="00086A00">
        <w:t xml:space="preserve">Completed PJM Proposal </w:t>
      </w:r>
      <w:r w:rsidR="00A420D4">
        <w:t>S</w:t>
      </w:r>
      <w:r w:rsidRPr="00086A00">
        <w:t xml:space="preserve">ubmittal </w:t>
      </w:r>
      <w:r w:rsidR="00A420D4">
        <w:t>T</w:t>
      </w:r>
      <w:r w:rsidRPr="00086A00">
        <w:t>emplate (including project description, value proposition to NJ and cost control and risk mitigation measures)</w:t>
      </w:r>
    </w:p>
    <w:p w14:paraId="584A12E7" w14:textId="77777777" w:rsidR="00086A00" w:rsidRPr="00086A00" w:rsidRDefault="00086A00" w:rsidP="00086A00">
      <w:pPr>
        <w:numPr>
          <w:ilvl w:val="0"/>
          <w:numId w:val="39"/>
        </w:numPr>
        <w:spacing w:after="0" w:line="240" w:lineRule="auto"/>
        <w:jc w:val="both"/>
      </w:pPr>
      <w:r w:rsidRPr="00086A00">
        <w:t>BPU Supplemental Offshore Wind Transmission Proposals Data Collection Form</w:t>
      </w:r>
    </w:p>
    <w:p w14:paraId="2CC40EA5" w14:textId="77777777" w:rsidR="00086A00" w:rsidRPr="00086A00" w:rsidRDefault="00086A00" w:rsidP="00086A00">
      <w:pPr>
        <w:numPr>
          <w:ilvl w:val="0"/>
          <w:numId w:val="39"/>
        </w:numPr>
        <w:spacing w:after="0" w:line="240" w:lineRule="auto"/>
        <w:jc w:val="both"/>
      </w:pPr>
      <w:r w:rsidRPr="00086A00">
        <w:t>Technical analysis files and documentation</w:t>
      </w:r>
    </w:p>
    <w:p w14:paraId="7872AAE7" w14:textId="77777777" w:rsidR="00086A00" w:rsidRPr="00086A00" w:rsidRDefault="00086A00" w:rsidP="00086A00">
      <w:pPr>
        <w:numPr>
          <w:ilvl w:val="0"/>
          <w:numId w:val="39"/>
        </w:numPr>
        <w:spacing w:after="0" w:line="240" w:lineRule="auto"/>
        <w:jc w:val="both"/>
      </w:pPr>
      <w:r w:rsidRPr="00086A00">
        <w:t>Project diagrams and schedules</w:t>
      </w:r>
    </w:p>
    <w:p w14:paraId="62134D63" w14:textId="77777777" w:rsidR="00086A00" w:rsidRPr="00086A00" w:rsidRDefault="00086A00" w:rsidP="00086A00">
      <w:pPr>
        <w:numPr>
          <w:ilvl w:val="0"/>
          <w:numId w:val="39"/>
        </w:numPr>
        <w:spacing w:after="0" w:line="240" w:lineRule="auto"/>
        <w:jc w:val="both"/>
      </w:pPr>
      <w:r w:rsidRPr="00086A00">
        <w:t>Company evaluation and operations and maintenance information (if required)</w:t>
      </w:r>
    </w:p>
    <w:p w14:paraId="198CB758" w14:textId="77777777" w:rsidR="00086A00" w:rsidRPr="00086A00" w:rsidRDefault="00086A00" w:rsidP="00086A00">
      <w:pPr>
        <w:spacing w:after="0"/>
        <w:jc w:val="both"/>
      </w:pPr>
    </w:p>
    <w:p w14:paraId="46625F6B" w14:textId="77777777" w:rsidR="00086A00" w:rsidRPr="00086A00" w:rsidRDefault="00086A00" w:rsidP="00086A00">
      <w:pPr>
        <w:spacing w:before="120" w:after="0" w:line="240" w:lineRule="auto"/>
        <w:outlineLvl w:val="3"/>
        <w:rPr>
          <w:b/>
        </w:rPr>
      </w:pPr>
      <w:r w:rsidRPr="00086A00">
        <w:rPr>
          <w:b/>
        </w:rPr>
        <w:t>PJM Proposal Submittal Template</w:t>
      </w:r>
    </w:p>
    <w:p w14:paraId="46F36B68" w14:textId="77777777" w:rsidR="00086A00" w:rsidRPr="00086A00" w:rsidRDefault="00086A00" w:rsidP="00086A00">
      <w:pPr>
        <w:spacing w:after="150"/>
        <w:rPr>
          <w:rFonts w:cs="Arial"/>
          <w:color w:val="333333"/>
        </w:rPr>
      </w:pPr>
      <w:r w:rsidRPr="00086A00">
        <w:t xml:space="preserve">The PJM Competitive Planner Tool is used for proposal(s) submittal and captures project details, such as the criteria violations or system constraints that are being targeted by the proposed solution, the overall and specific project descriptions and the details of cost commitment, if included. The Competitive Planner Tool and user guide are available on the Competitive Planning Process page: </w:t>
      </w:r>
      <w:hyperlink r:id="rId8" w:history="1">
        <w:r w:rsidRPr="00086A00">
          <w:rPr>
            <w:color w:val="0000FF" w:themeColor="hyperlink"/>
            <w:u w:val="single"/>
          </w:rPr>
          <w:t>https://www.pjm.com/planning/competitive-planning-process.aspx</w:t>
        </w:r>
      </w:hyperlink>
      <w:r w:rsidRPr="00086A00">
        <w:t>.</w:t>
      </w:r>
    </w:p>
    <w:p w14:paraId="036C3EF7" w14:textId="77777777" w:rsidR="00086A00" w:rsidRPr="00086A00" w:rsidRDefault="00086A00" w:rsidP="00086A00">
      <w:r w:rsidRPr="00086A00">
        <w:t xml:space="preserve">All proposals will be made public and posted on pjm.com after the proposal window is closed. Mark all CEII and business confidential information for redaction from this public posting. Redact only information which meets the criteria of CEII or business proprietary and confidential information. </w:t>
      </w:r>
    </w:p>
    <w:p w14:paraId="6AB83676" w14:textId="77777777" w:rsidR="00086A00" w:rsidRPr="00086A00" w:rsidRDefault="00086A00" w:rsidP="00086A00">
      <w:r w:rsidRPr="00086A00">
        <w:t>Redaction guidelines can be found in PJM Manual 14F, Section 6.2. Please note that this section provides guidance only. PJM reserves the right to challenge proposed redaction of information in order to ensure the appropriate level of transparency.</w:t>
      </w:r>
    </w:p>
    <w:p w14:paraId="380E3791" w14:textId="77777777" w:rsidR="00086A00" w:rsidRPr="00086A00" w:rsidRDefault="00086A00" w:rsidP="00086A00"/>
    <w:p w14:paraId="14768255" w14:textId="77777777" w:rsidR="00086A00" w:rsidRPr="00086A00" w:rsidRDefault="00086A00" w:rsidP="00086A00">
      <w:pPr>
        <w:spacing w:before="120" w:after="0" w:line="240" w:lineRule="auto"/>
        <w:outlineLvl w:val="3"/>
        <w:rPr>
          <w:b/>
        </w:rPr>
      </w:pPr>
      <w:r w:rsidRPr="00086A00">
        <w:rPr>
          <w:b/>
        </w:rPr>
        <w:t>BPU Supplemental Offshore Wind Transmission Proposal Data Collection Form</w:t>
      </w:r>
    </w:p>
    <w:p w14:paraId="2172A363" w14:textId="6348919F" w:rsidR="00086A00" w:rsidRDefault="00086A00" w:rsidP="00086A00">
      <w:r w:rsidRPr="00086A00">
        <w:t xml:space="preserve">In addition to the PJM Competitive Planner Tool submittal template, proposers must fully complete and submit the BPU Supplemental Offshore Wind Transmission Proposal Data Collection Form. This Data Collection Form will collect supplemental information related to proposals, including: a narrative description of the proposed project(s) and options; documentation of the projected benefits in terms of design, flexibility, ratepayer costs, and environmental impacts; an identification of major risks of (such as delay or non-completion risks, including the project-on-project </w:t>
      </w:r>
      <w:r w:rsidRPr="00086A00">
        <w:lastRenderedPageBreak/>
        <w:t>risks created by the interdependence of the proposed project(s) and those of other transmission and offshore wind projects); strategies to limit risks to NJ customers; and cost recovery and containment provisions.</w:t>
      </w:r>
    </w:p>
    <w:p w14:paraId="7207683C" w14:textId="714E9C5A" w:rsidR="00FA0A85" w:rsidRDefault="00FA0A85" w:rsidP="00086A00"/>
    <w:p w14:paraId="0951410D" w14:textId="5874A41D" w:rsidR="00FA0A85" w:rsidRDefault="00FA0A85" w:rsidP="00FA0A85">
      <w:r>
        <w:t xml:space="preserve">Proposing Entities shall include the following information in the BPU Supplemental Offshore Wind Transmission Proposal </w:t>
      </w:r>
      <w:r w:rsidR="00A07326">
        <w:t>D</w:t>
      </w:r>
      <w:r>
        <w:t>ata Collection Form:</w:t>
      </w:r>
    </w:p>
    <w:p w14:paraId="0D39375D" w14:textId="77777777" w:rsidR="00FA0A85" w:rsidRDefault="00FA0A85" w:rsidP="00FA0A85">
      <w:pPr>
        <w:pStyle w:val="ListParagraph"/>
        <w:numPr>
          <w:ilvl w:val="0"/>
          <w:numId w:val="65"/>
        </w:numPr>
      </w:pPr>
      <w:r>
        <w:t>Proposing Entity Name</w:t>
      </w:r>
    </w:p>
    <w:p w14:paraId="670DA1A1" w14:textId="77777777" w:rsidR="00FA0A85" w:rsidRDefault="00FA0A85" w:rsidP="00FA0A85">
      <w:pPr>
        <w:pStyle w:val="ListParagraph"/>
        <w:numPr>
          <w:ilvl w:val="0"/>
          <w:numId w:val="65"/>
        </w:numPr>
      </w:pPr>
      <w:r>
        <w:t>Company ID</w:t>
      </w:r>
    </w:p>
    <w:p w14:paraId="10FE9C32" w14:textId="77777777" w:rsidR="00FA0A85" w:rsidRDefault="00FA0A85" w:rsidP="00FA0A85">
      <w:pPr>
        <w:pStyle w:val="ListParagraph"/>
        <w:numPr>
          <w:ilvl w:val="0"/>
          <w:numId w:val="65"/>
        </w:numPr>
      </w:pPr>
      <w:r>
        <w:t>Project Title</w:t>
      </w:r>
    </w:p>
    <w:p w14:paraId="6FD127D9" w14:textId="12BAE390" w:rsidR="00FA0A85" w:rsidRPr="00086A00" w:rsidRDefault="00FA0A85" w:rsidP="00A62C3D">
      <w:pPr>
        <w:pStyle w:val="ListParagraph"/>
        <w:numPr>
          <w:ilvl w:val="0"/>
          <w:numId w:val="65"/>
        </w:numPr>
      </w:pPr>
      <w:r>
        <w:t>PJM Proposal ID</w:t>
      </w:r>
    </w:p>
    <w:p w14:paraId="45F2E2C2" w14:textId="014A746B" w:rsidR="00086A00" w:rsidRDefault="00086A00" w:rsidP="00086A00">
      <w:pPr>
        <w:spacing w:before="120" w:after="0" w:line="240" w:lineRule="auto"/>
        <w:outlineLvl w:val="3"/>
        <w:rPr>
          <w:b/>
        </w:rPr>
      </w:pPr>
    </w:p>
    <w:p w14:paraId="2060E90A" w14:textId="4CCA8DD2" w:rsidR="00EE186B" w:rsidRDefault="00EE186B" w:rsidP="00086A00">
      <w:pPr>
        <w:spacing w:before="120" w:after="0" w:line="240" w:lineRule="auto"/>
        <w:outlineLvl w:val="3"/>
      </w:pPr>
      <w:r>
        <w:t>Proposers shall provide a completed BPU Supplemental Offshore Wind Transmission Proposal Data Collection Form that includes confidential information and a redacted version which can be made public on PJM.com.</w:t>
      </w:r>
      <w:r w:rsidRPr="006E36B1">
        <w:t xml:space="preserve"> </w:t>
      </w:r>
      <w:r>
        <w:t xml:space="preserve"> </w:t>
      </w:r>
      <w:r w:rsidRPr="006E36B1">
        <w:t xml:space="preserve">Redact only information which meets the criteria of CEII or business proprietary and confidential information.  </w:t>
      </w:r>
      <w:r>
        <w:t xml:space="preserve">Any information </w:t>
      </w:r>
      <w:r w:rsidR="00A07326">
        <w:t xml:space="preserve">redacted in </w:t>
      </w:r>
      <w:r w:rsidR="00A07326" w:rsidRPr="00A07326">
        <w:t>the BPU</w:t>
      </w:r>
      <w:r w:rsidR="00A07326" w:rsidRPr="00C57AF7">
        <w:t xml:space="preserve"> </w:t>
      </w:r>
      <w:r w:rsidR="00A07326" w:rsidRPr="00A07326">
        <w:t>Supplemental Offsh</w:t>
      </w:r>
      <w:r w:rsidR="00A07326">
        <w:t>ore Wind Transmission Proposal D</w:t>
      </w:r>
      <w:r w:rsidR="00A07326" w:rsidRPr="00A07326">
        <w:t>ata Collection Form shall be subject to the redaction guideline requirements</w:t>
      </w:r>
      <w:r>
        <w:t xml:space="preserve"> in PJM Manual 14F, Section 6.2.</w:t>
      </w:r>
    </w:p>
    <w:p w14:paraId="4EADEE17" w14:textId="77777777" w:rsidR="00EE186B" w:rsidRPr="00086A00" w:rsidRDefault="00EE186B" w:rsidP="00086A00">
      <w:pPr>
        <w:spacing w:before="120" w:after="0" w:line="240" w:lineRule="auto"/>
        <w:outlineLvl w:val="3"/>
        <w:rPr>
          <w:b/>
        </w:rPr>
      </w:pPr>
    </w:p>
    <w:p w14:paraId="11F2057F" w14:textId="77777777" w:rsidR="00086A00" w:rsidRPr="00086A00" w:rsidRDefault="00086A00" w:rsidP="00086A00">
      <w:pPr>
        <w:spacing w:before="120" w:after="0" w:line="240" w:lineRule="auto"/>
        <w:outlineLvl w:val="3"/>
        <w:rPr>
          <w:b/>
        </w:rPr>
      </w:pPr>
      <w:r w:rsidRPr="00086A00">
        <w:rPr>
          <w:b/>
        </w:rPr>
        <w:t>Technical Analysis Files and Documentation</w:t>
      </w:r>
    </w:p>
    <w:p w14:paraId="0CC98486" w14:textId="77777777" w:rsidR="00086A00" w:rsidRPr="00086A00" w:rsidRDefault="00086A00" w:rsidP="00086A00">
      <w:pPr>
        <w:spacing w:after="150"/>
        <w:rPr>
          <w:rFonts w:cs="Arial"/>
          <w:color w:val="333333"/>
        </w:rPr>
      </w:pPr>
      <w:r w:rsidRPr="00086A00">
        <w:rPr>
          <w:rFonts w:cs="Arial"/>
          <w:color w:val="333333"/>
        </w:rPr>
        <w:t>Include the following technical information to provide a complete project proposal package:</w:t>
      </w:r>
    </w:p>
    <w:p w14:paraId="0F6CACA4" w14:textId="77777777" w:rsidR="00C24171" w:rsidRPr="00C24171" w:rsidRDefault="00C24171" w:rsidP="00C24171">
      <w:pPr>
        <w:pStyle w:val="ListParagraph"/>
        <w:numPr>
          <w:ilvl w:val="0"/>
          <w:numId w:val="40"/>
        </w:numPr>
      </w:pPr>
      <w:r w:rsidRPr="00C24171">
        <w:t>If applicable, a detailed description of the operating modes and features of the proposed solution, and how such modes may be represented in PJM planning processes.</w:t>
      </w:r>
    </w:p>
    <w:p w14:paraId="29EDC2AD" w14:textId="12A7BDCF" w:rsidR="00086A00" w:rsidRPr="00086A00" w:rsidRDefault="00086A00" w:rsidP="00086A00">
      <w:pPr>
        <w:numPr>
          <w:ilvl w:val="0"/>
          <w:numId w:val="40"/>
        </w:numPr>
        <w:spacing w:after="150" w:line="240" w:lineRule="auto"/>
      </w:pPr>
      <w:r w:rsidRPr="00086A00">
        <w:t xml:space="preserve"> An analysis report of the proposed solution which identifies the issues being addressed, the data and assumptions, the analysis conducted and alternatives considered.  Basic information can be included in the PJM Proposal Submittal Template.  Additional details can be submitted via the BPU Supplemental Data Collection Form.</w:t>
      </w:r>
    </w:p>
    <w:p w14:paraId="215230F4" w14:textId="77777777" w:rsidR="00086A00" w:rsidRPr="00086A00" w:rsidRDefault="00086A00" w:rsidP="00086A00">
      <w:pPr>
        <w:numPr>
          <w:ilvl w:val="0"/>
          <w:numId w:val="40"/>
        </w:numPr>
        <w:spacing w:after="150" w:line="240" w:lineRule="auto"/>
      </w:pPr>
      <w:r w:rsidRPr="00086A00">
        <w:t>A detailed analysis spreadsheet showing the planning analysis results for the project.</w:t>
      </w:r>
    </w:p>
    <w:p w14:paraId="692CCCC4" w14:textId="77777777" w:rsidR="00086A00" w:rsidRPr="00086A00" w:rsidRDefault="00086A00" w:rsidP="00086A00">
      <w:pPr>
        <w:numPr>
          <w:ilvl w:val="0"/>
          <w:numId w:val="40"/>
        </w:numPr>
        <w:spacing w:line="240" w:lineRule="auto"/>
        <w:contextualSpacing/>
      </w:pPr>
      <w:r w:rsidRPr="00086A00">
        <w:t xml:space="preserve">A set of updates to the power flow cases which model the proposed solution. Provide files in a format compatible with PSS/E version 34.7. Provide only solvable and convergent solutions. Include an </w:t>
      </w:r>
      <w:proofErr w:type="spellStart"/>
      <w:r w:rsidRPr="00086A00">
        <w:t>idev</w:t>
      </w:r>
      <w:proofErr w:type="spellEnd"/>
      <w:r w:rsidRPr="00086A00">
        <w:t xml:space="preserve">, or equivalent type file in order to apply changes to other models. Assign a unique identifier when new busses are required. Provide contingencies in a single file for each contingency type. Organize the contingencies into one of three categories: </w:t>
      </w:r>
    </w:p>
    <w:p w14:paraId="76B86A05" w14:textId="77777777" w:rsidR="00086A00" w:rsidRPr="00086A00" w:rsidRDefault="00086A00" w:rsidP="00086A00">
      <w:pPr>
        <w:numPr>
          <w:ilvl w:val="1"/>
          <w:numId w:val="40"/>
        </w:numPr>
        <w:spacing w:line="240" w:lineRule="auto"/>
        <w:contextualSpacing/>
      </w:pPr>
      <w:r w:rsidRPr="00086A00">
        <w:t xml:space="preserve">Modified Contingencies </w:t>
      </w:r>
    </w:p>
    <w:p w14:paraId="1BC83476" w14:textId="77777777" w:rsidR="00086A00" w:rsidRPr="00086A00" w:rsidRDefault="00086A00" w:rsidP="00086A00">
      <w:pPr>
        <w:numPr>
          <w:ilvl w:val="1"/>
          <w:numId w:val="40"/>
        </w:numPr>
        <w:spacing w:line="240" w:lineRule="auto"/>
        <w:contextualSpacing/>
      </w:pPr>
      <w:r w:rsidRPr="00086A00">
        <w:t xml:space="preserve">New Contingencies </w:t>
      </w:r>
    </w:p>
    <w:p w14:paraId="6A91430B" w14:textId="77777777" w:rsidR="00086A00" w:rsidRPr="00086A00" w:rsidRDefault="00086A00" w:rsidP="00086A00">
      <w:pPr>
        <w:numPr>
          <w:ilvl w:val="1"/>
          <w:numId w:val="40"/>
        </w:numPr>
        <w:spacing w:line="240" w:lineRule="auto"/>
        <w:contextualSpacing/>
      </w:pPr>
      <w:r w:rsidRPr="00086A00">
        <w:t xml:space="preserve">Deleted Contingencies </w:t>
      </w:r>
    </w:p>
    <w:p w14:paraId="61C5F554" w14:textId="77777777" w:rsidR="00086A00" w:rsidRPr="00086A00" w:rsidRDefault="00086A00" w:rsidP="00086A00">
      <w:pPr>
        <w:spacing w:line="240" w:lineRule="auto"/>
        <w:ind w:left="1440"/>
        <w:contextualSpacing/>
      </w:pPr>
    </w:p>
    <w:p w14:paraId="02618CC8" w14:textId="0DC8CFD2" w:rsidR="00086A00" w:rsidRPr="00086A00" w:rsidRDefault="00086A00" w:rsidP="00086A00">
      <w:pPr>
        <w:numPr>
          <w:ilvl w:val="0"/>
          <w:numId w:val="40"/>
        </w:numPr>
        <w:spacing w:line="240" w:lineRule="auto"/>
      </w:pPr>
      <w:r w:rsidRPr="00086A00">
        <w:t xml:space="preserve">A list of all proposed equipment including but not limited to transmission lines, cables, transformers, substations, reactive devices, HVDC converter stations, </w:t>
      </w:r>
      <w:r w:rsidR="00EE186B">
        <w:t>FACTS</w:t>
      </w:r>
      <w:r w:rsidR="00EE186B" w:rsidRPr="00086A00">
        <w:t xml:space="preserve"> </w:t>
      </w:r>
      <w:r w:rsidRPr="00086A00">
        <w:t>devices, breakers etc., along with the relevant equipment parameters and assumptions needed to examine all evaluation criteria.  Equipment parameters and assumptions include but are not limited to ratings, impedances, line lengths, limits, settings, operational recommendations and restrictions and other applicable parameters and assumptions.  This information should be supplied to support both steady-state and time domain analyses as applicable.</w:t>
      </w:r>
    </w:p>
    <w:p w14:paraId="73629265" w14:textId="77777777" w:rsidR="00086A00" w:rsidRPr="00086A00" w:rsidRDefault="00086A00" w:rsidP="00086A00">
      <w:pPr>
        <w:numPr>
          <w:ilvl w:val="0"/>
          <w:numId w:val="40"/>
        </w:numPr>
        <w:spacing w:after="0" w:line="240" w:lineRule="auto"/>
        <w:contextualSpacing/>
        <w:rPr>
          <w:rFonts w:ascii="Calibri" w:hAnsi="Calibri"/>
        </w:rPr>
      </w:pPr>
      <w:r w:rsidRPr="00086A00">
        <w:t>Additional documentation required to verify the proposal.</w:t>
      </w:r>
    </w:p>
    <w:p w14:paraId="2797204F" w14:textId="77777777" w:rsidR="00086A00" w:rsidRPr="00086A00" w:rsidRDefault="00086A00" w:rsidP="00086A00">
      <w:pPr>
        <w:spacing w:before="120" w:after="0" w:line="240" w:lineRule="auto"/>
        <w:outlineLvl w:val="3"/>
        <w:rPr>
          <w:b/>
        </w:rPr>
      </w:pPr>
    </w:p>
    <w:p w14:paraId="6BBF4B97" w14:textId="77777777" w:rsidR="00086A00" w:rsidRPr="00086A00" w:rsidRDefault="00086A00" w:rsidP="00086A00">
      <w:pPr>
        <w:spacing w:before="120" w:after="0" w:line="240" w:lineRule="auto"/>
        <w:outlineLvl w:val="3"/>
        <w:rPr>
          <w:b/>
        </w:rPr>
      </w:pPr>
      <w:r w:rsidRPr="00086A00">
        <w:rPr>
          <w:b/>
        </w:rPr>
        <w:t xml:space="preserve">Project Diagrams and Schedules </w:t>
      </w:r>
    </w:p>
    <w:p w14:paraId="00E76489" w14:textId="2366DF66" w:rsidR="005D452E" w:rsidRDefault="005D452E" w:rsidP="00086A00">
      <w:pPr>
        <w:pStyle w:val="Heading3"/>
        <w:rPr>
          <w:rFonts w:eastAsiaTheme="minorHAnsi" w:cstheme="minorBidi"/>
          <w:b w:val="0"/>
          <w:bCs w:val="0"/>
          <w:i w:val="0"/>
          <w:color w:val="auto"/>
          <w:sz w:val="22"/>
          <w:szCs w:val="22"/>
        </w:rPr>
      </w:pPr>
      <w:r w:rsidRPr="00A62C3D">
        <w:rPr>
          <w:rFonts w:eastAsiaTheme="minorHAnsi" w:cstheme="minorBidi"/>
          <w:b w:val="0"/>
          <w:bCs w:val="0"/>
          <w:i w:val="0"/>
          <w:color w:val="auto"/>
          <w:sz w:val="22"/>
          <w:szCs w:val="22"/>
        </w:rPr>
        <w:t>Provide project diagrams in the PJM Competitive Planner Tool to detail how the proposed solution will modify existing infrastructure</w:t>
      </w:r>
      <w:r w:rsidR="009A366A" w:rsidRPr="00A62C3D">
        <w:rPr>
          <w:rFonts w:eastAsiaTheme="minorHAnsi" w:cstheme="minorBidi"/>
          <w:b w:val="0"/>
          <w:bCs w:val="0"/>
          <w:i w:val="0"/>
          <w:color w:val="auto"/>
          <w:sz w:val="22"/>
          <w:szCs w:val="22"/>
        </w:rPr>
        <w:t>, how</w:t>
      </w:r>
      <w:r w:rsidRPr="00A62C3D">
        <w:rPr>
          <w:rFonts w:eastAsiaTheme="minorHAnsi" w:cstheme="minorBidi"/>
          <w:b w:val="0"/>
          <w:bCs w:val="0"/>
          <w:i w:val="0"/>
          <w:color w:val="auto"/>
          <w:sz w:val="22"/>
          <w:szCs w:val="22"/>
        </w:rPr>
        <w:t xml:space="preserve"> new infrastructure will be configured and where new infrastructure will be sited. Project diagrams </w:t>
      </w:r>
      <w:r w:rsidR="00EA79A6" w:rsidRPr="00A62C3D">
        <w:rPr>
          <w:rFonts w:eastAsiaTheme="minorHAnsi" w:cstheme="minorBidi"/>
          <w:b w:val="0"/>
          <w:bCs w:val="0"/>
          <w:i w:val="0"/>
          <w:color w:val="auto"/>
          <w:sz w:val="22"/>
          <w:szCs w:val="22"/>
        </w:rPr>
        <w:t xml:space="preserve">should </w:t>
      </w:r>
      <w:r w:rsidRPr="00A62C3D">
        <w:rPr>
          <w:rFonts w:eastAsiaTheme="minorHAnsi" w:cstheme="minorBidi"/>
          <w:b w:val="0"/>
          <w:bCs w:val="0"/>
          <w:i w:val="0"/>
          <w:color w:val="auto"/>
          <w:sz w:val="22"/>
          <w:szCs w:val="22"/>
        </w:rPr>
        <w:t>include, but are not limited to</w:t>
      </w:r>
      <w:r w:rsidR="00EA79A6" w:rsidRPr="00A62C3D">
        <w:rPr>
          <w:rFonts w:eastAsiaTheme="minorHAnsi" w:cstheme="minorBidi"/>
          <w:b w:val="0"/>
          <w:bCs w:val="0"/>
          <w:i w:val="0"/>
          <w:color w:val="auto"/>
          <w:sz w:val="22"/>
          <w:szCs w:val="22"/>
        </w:rPr>
        <w:t>,</w:t>
      </w:r>
      <w:r w:rsidRPr="00A62C3D">
        <w:rPr>
          <w:rFonts w:eastAsiaTheme="minorHAnsi" w:cstheme="minorBidi"/>
          <w:b w:val="0"/>
          <w:bCs w:val="0"/>
          <w:i w:val="0"/>
          <w:color w:val="auto"/>
          <w:sz w:val="22"/>
          <w:szCs w:val="22"/>
        </w:rPr>
        <w:t xml:space="preserve"> the following</w:t>
      </w:r>
      <w:r w:rsidR="00EA79A6" w:rsidRPr="00A62C3D">
        <w:rPr>
          <w:rFonts w:eastAsiaTheme="minorHAnsi" w:cstheme="minorBidi"/>
          <w:b w:val="0"/>
          <w:bCs w:val="0"/>
          <w:i w:val="0"/>
          <w:color w:val="auto"/>
          <w:sz w:val="22"/>
          <w:szCs w:val="22"/>
        </w:rPr>
        <w:t xml:space="preserve"> detail</w:t>
      </w:r>
      <w:r w:rsidR="002F0708" w:rsidRPr="00A62C3D">
        <w:rPr>
          <w:rFonts w:eastAsiaTheme="minorHAnsi" w:cstheme="minorBidi"/>
          <w:b w:val="0"/>
          <w:bCs w:val="0"/>
          <w:i w:val="0"/>
          <w:color w:val="auto"/>
          <w:sz w:val="22"/>
          <w:szCs w:val="22"/>
        </w:rPr>
        <w:t>s</w:t>
      </w:r>
      <w:r w:rsidRPr="00A62C3D">
        <w:rPr>
          <w:rFonts w:eastAsiaTheme="minorHAnsi" w:cstheme="minorBidi"/>
          <w:b w:val="0"/>
          <w:bCs w:val="0"/>
          <w:i w:val="0"/>
          <w:color w:val="auto"/>
          <w:sz w:val="22"/>
          <w:szCs w:val="22"/>
        </w:rPr>
        <w:t>:</w:t>
      </w:r>
    </w:p>
    <w:p w14:paraId="3C951E2D" w14:textId="77777777" w:rsidR="00215514" w:rsidRPr="00692F1D" w:rsidRDefault="00215514" w:rsidP="00A62C3D"/>
    <w:p w14:paraId="4E5FC63E" w14:textId="77777777" w:rsidR="00217087" w:rsidRPr="00A62C3D" w:rsidRDefault="00217087" w:rsidP="00A62C3D">
      <w:pPr>
        <w:pStyle w:val="ListParagraph"/>
        <w:numPr>
          <w:ilvl w:val="0"/>
          <w:numId w:val="41"/>
        </w:numPr>
        <w:spacing w:after="60"/>
        <w:rPr>
          <w:rFonts w:cs="Arial"/>
        </w:rPr>
      </w:pPr>
      <w:r w:rsidRPr="00A62C3D">
        <w:rPr>
          <w:rFonts w:cs="Arial"/>
        </w:rPr>
        <w:t>A system upgrade description, which shall provide the following details:</w:t>
      </w:r>
    </w:p>
    <w:p w14:paraId="363FB00A" w14:textId="6BD95240" w:rsidR="00217087" w:rsidRPr="00A62C3D" w:rsidRDefault="00217087" w:rsidP="00A62C3D">
      <w:pPr>
        <w:pStyle w:val="ListParagraph"/>
        <w:numPr>
          <w:ilvl w:val="0"/>
          <w:numId w:val="47"/>
        </w:numPr>
        <w:rPr>
          <w:rFonts w:cs="Arial"/>
        </w:rPr>
      </w:pPr>
      <w:r w:rsidRPr="00A62C3D">
        <w:rPr>
          <w:rFonts w:cs="Arial"/>
        </w:rPr>
        <w:t>System single line diagrams which layout each</w:t>
      </w:r>
      <w:r w:rsidR="00CA7A2E" w:rsidRPr="00A62C3D">
        <w:rPr>
          <w:rFonts w:cs="Arial"/>
        </w:rPr>
        <w:t xml:space="preserve"> offshore</w:t>
      </w:r>
      <w:r w:rsidRPr="00A62C3D">
        <w:rPr>
          <w:rFonts w:cs="Arial"/>
        </w:rPr>
        <w:t xml:space="preserve"> transmission </w:t>
      </w:r>
      <w:r w:rsidR="00CA7A2E" w:rsidRPr="00A62C3D">
        <w:rPr>
          <w:rFonts w:cs="Arial"/>
        </w:rPr>
        <w:t xml:space="preserve">circuit </w:t>
      </w:r>
      <w:r w:rsidRPr="00A62C3D">
        <w:rPr>
          <w:rFonts w:cs="Arial"/>
        </w:rPr>
        <w:t xml:space="preserve">between the </w:t>
      </w:r>
      <w:r w:rsidR="00215514" w:rsidRPr="00A62C3D">
        <w:rPr>
          <w:rFonts w:cs="Arial"/>
        </w:rPr>
        <w:t>offshore substations</w:t>
      </w:r>
      <w:r w:rsidRPr="00A62C3D">
        <w:rPr>
          <w:rFonts w:cs="Arial"/>
        </w:rPr>
        <w:t xml:space="preserve">. Specify the voltage level (kV), AC or DC, </w:t>
      </w:r>
      <w:r w:rsidR="00906368">
        <w:rPr>
          <w:rFonts w:cs="Arial"/>
        </w:rPr>
        <w:t>s</w:t>
      </w:r>
      <w:r w:rsidR="00CA7A2E" w:rsidRPr="00A62C3D">
        <w:rPr>
          <w:rFonts w:cs="Arial"/>
        </w:rPr>
        <w:t>ubmarine cable and applicable transition platforms</w:t>
      </w:r>
      <w:r w:rsidRPr="00A62C3D">
        <w:rPr>
          <w:rFonts w:cs="Arial"/>
        </w:rPr>
        <w:t xml:space="preserve">, length and number of the circuits, etc. </w:t>
      </w:r>
    </w:p>
    <w:p w14:paraId="445151B7" w14:textId="7885F2A7" w:rsidR="00217087" w:rsidRDefault="00217087" w:rsidP="00A62C3D">
      <w:pPr>
        <w:pStyle w:val="ListParagraph"/>
        <w:numPr>
          <w:ilvl w:val="0"/>
          <w:numId w:val="47"/>
        </w:numPr>
        <w:rPr>
          <w:ins w:id="0" w:author="Liu, Jay" w:date="2021-05-26T09:24:00Z"/>
          <w:rFonts w:cs="Arial"/>
        </w:rPr>
      </w:pPr>
      <w:r w:rsidRPr="00A62C3D">
        <w:rPr>
          <w:rFonts w:cs="Arial"/>
        </w:rPr>
        <w:t xml:space="preserve">Single line diagram of </w:t>
      </w:r>
      <w:r w:rsidR="00CA7A2E" w:rsidRPr="00A62C3D">
        <w:rPr>
          <w:rFonts w:cs="Arial"/>
        </w:rPr>
        <w:t xml:space="preserve">tie-ins at </w:t>
      </w:r>
      <w:r w:rsidR="00215514" w:rsidRPr="00A62C3D">
        <w:rPr>
          <w:rFonts w:cs="Arial"/>
        </w:rPr>
        <w:t>offshore substations</w:t>
      </w:r>
      <w:r w:rsidRPr="00A62C3D">
        <w:rPr>
          <w:rFonts w:cs="Arial"/>
        </w:rPr>
        <w:t>. Specify the voltage level, AC or DC, switching devices and all other applicable major equipment such as inverters, transformers, reactive power compensation/FACT</w:t>
      </w:r>
      <w:r w:rsidR="00692F1D">
        <w:rPr>
          <w:rFonts w:cs="Arial"/>
        </w:rPr>
        <w:t>S</w:t>
      </w:r>
      <w:r w:rsidRPr="00A62C3D">
        <w:rPr>
          <w:rFonts w:cs="Arial"/>
        </w:rPr>
        <w:t xml:space="preserve"> devices, control building, auxiliary power, etc.</w:t>
      </w:r>
    </w:p>
    <w:p w14:paraId="0F6E54BD" w14:textId="77777777" w:rsidR="00BD5804" w:rsidRPr="00BD5804" w:rsidRDefault="00BD5804" w:rsidP="00BD5804">
      <w:pPr>
        <w:numPr>
          <w:ilvl w:val="1"/>
          <w:numId w:val="47"/>
        </w:numPr>
        <w:spacing w:after="60" w:line="240" w:lineRule="auto"/>
        <w:rPr>
          <w:ins w:id="1" w:author="Liu, Jay" w:date="2021-05-26T09:24:00Z"/>
          <w:rFonts w:eastAsia="Times New Roman" w:cs="Arial"/>
          <w:color w:val="FF0000"/>
        </w:rPr>
      </w:pPr>
      <w:bookmarkStart w:id="2" w:name="_Hlk70164665"/>
      <w:ins w:id="3" w:author="Liu, Jay" w:date="2021-05-26T09:24:00Z">
        <w:r w:rsidRPr="00BD5804">
          <w:rPr>
            <w:rFonts w:eastAsia="Times New Roman" w:cs="Arial"/>
            <w:color w:val="FF0000"/>
          </w:rPr>
          <w:t>Proposed high-voltage submarine cable design including type and size of conductor, type of insulation and expected ampacity.</w:t>
        </w:r>
      </w:ins>
    </w:p>
    <w:p w14:paraId="16B5A15E" w14:textId="77777777" w:rsidR="00BD5804" w:rsidRPr="00BD5804" w:rsidRDefault="00BD5804" w:rsidP="00BD5804">
      <w:pPr>
        <w:numPr>
          <w:ilvl w:val="1"/>
          <w:numId w:val="47"/>
        </w:numPr>
        <w:spacing w:after="60" w:line="240" w:lineRule="auto"/>
        <w:rPr>
          <w:ins w:id="4" w:author="Liu, Jay" w:date="2021-05-26T09:24:00Z"/>
          <w:rFonts w:eastAsia="Times New Roman" w:cs="Arial"/>
          <w:color w:val="FF0000"/>
        </w:rPr>
      </w:pPr>
      <w:ins w:id="5" w:author="Liu, Jay" w:date="2021-05-26T09:24:00Z">
        <w:r w:rsidRPr="00BD5804">
          <w:rPr>
            <w:rFonts w:eastAsia="Times New Roman" w:cs="Arial"/>
            <w:color w:val="FF0000"/>
          </w:rPr>
          <w:t>Proposed submarine cable system corridor between each new offshore substation Specify the number of submarine cables which will reside within each corridor and the minimum separation between each submarine cable.</w:t>
        </w:r>
      </w:ins>
    </w:p>
    <w:p w14:paraId="50FC4A4C" w14:textId="77777777" w:rsidR="00BD5804" w:rsidRPr="00BD5804" w:rsidRDefault="00BD5804" w:rsidP="00BD5804">
      <w:pPr>
        <w:numPr>
          <w:ilvl w:val="1"/>
          <w:numId w:val="47"/>
        </w:numPr>
        <w:spacing w:after="60" w:line="240" w:lineRule="auto"/>
        <w:rPr>
          <w:ins w:id="6" w:author="Liu, Jay" w:date="2021-05-26T09:24:00Z"/>
          <w:rFonts w:eastAsia="Times New Roman" w:cs="Arial"/>
          <w:color w:val="FF0000"/>
        </w:rPr>
      </w:pPr>
      <w:ins w:id="7" w:author="Liu, Jay" w:date="2021-05-26T09:24:00Z">
        <w:r w:rsidRPr="00BD5804">
          <w:rPr>
            <w:rFonts w:eastAsia="Times New Roman" w:cs="Arial"/>
            <w:color w:val="FF0000"/>
          </w:rPr>
          <w:t>Characterize the water depths along the submarine cable system corridors and the subsea soil conditions including any known environmental or physical encumbrances.</w:t>
        </w:r>
      </w:ins>
    </w:p>
    <w:p w14:paraId="79BB1375" w14:textId="77777777" w:rsidR="00BD5804" w:rsidRPr="00BD5804" w:rsidRDefault="00BD5804" w:rsidP="00BD5804">
      <w:pPr>
        <w:numPr>
          <w:ilvl w:val="1"/>
          <w:numId w:val="47"/>
        </w:numPr>
        <w:spacing w:after="60" w:line="240" w:lineRule="auto"/>
        <w:rPr>
          <w:ins w:id="8" w:author="Liu, Jay" w:date="2021-05-26T09:24:00Z"/>
          <w:rFonts w:eastAsia="Times New Roman" w:cs="Arial"/>
          <w:color w:val="FF0000"/>
        </w:rPr>
      </w:pPr>
      <w:ins w:id="9" w:author="Liu, Jay" w:date="2021-05-26T09:24:00Z">
        <w:r w:rsidRPr="00BD5804">
          <w:rPr>
            <w:rFonts w:eastAsia="Times New Roman" w:cs="Arial"/>
            <w:color w:val="FF0000"/>
          </w:rPr>
          <w:t>Describe the submarine cable installation technique and the target burial depths.</w:t>
        </w:r>
      </w:ins>
    </w:p>
    <w:p w14:paraId="45BAEEB3" w14:textId="29A066B2" w:rsidR="00BD5804" w:rsidRPr="00BD5804" w:rsidRDefault="00BD5804">
      <w:pPr>
        <w:numPr>
          <w:ilvl w:val="1"/>
          <w:numId w:val="47"/>
        </w:numPr>
        <w:spacing w:after="60" w:line="240" w:lineRule="auto"/>
        <w:rPr>
          <w:rFonts w:eastAsia="Times New Roman" w:cs="Arial"/>
          <w:color w:val="FF0000"/>
          <w:rPrChange w:id="10" w:author="Liu, Jay" w:date="2021-05-26T09:32:00Z">
            <w:rPr>
              <w:rFonts w:cs="Arial"/>
            </w:rPr>
          </w:rPrChange>
        </w:rPr>
        <w:pPrChange w:id="11" w:author="Liu, Jay" w:date="2021-05-26T09:32:00Z">
          <w:pPr>
            <w:pStyle w:val="ListParagraph"/>
            <w:numPr>
              <w:numId w:val="47"/>
            </w:numPr>
            <w:ind w:left="720"/>
          </w:pPr>
        </w:pPrChange>
      </w:pPr>
      <w:ins w:id="12" w:author="Liu, Jay" w:date="2021-05-26T09:24:00Z">
        <w:r w:rsidRPr="00BD5804">
          <w:rPr>
            <w:rFonts w:eastAsia="Times New Roman" w:cs="Arial"/>
            <w:color w:val="FF0000"/>
          </w:rPr>
          <w:t>Describe the scope of future submarine cable corridor surveys required to finalize the submarine cable system design, installation methods, and environmental permit applications.</w:t>
        </w:r>
      </w:ins>
      <w:bookmarkEnd w:id="2"/>
    </w:p>
    <w:p w14:paraId="0D395464" w14:textId="6DC92195" w:rsidR="00CA7A2E" w:rsidRPr="00A62C3D" w:rsidRDefault="00CA7A2E" w:rsidP="00A62C3D">
      <w:pPr>
        <w:pStyle w:val="ListParagraph"/>
        <w:numPr>
          <w:ilvl w:val="0"/>
          <w:numId w:val="47"/>
        </w:numPr>
        <w:rPr>
          <w:rFonts w:cs="Arial"/>
        </w:rPr>
      </w:pPr>
      <w:r w:rsidRPr="00A62C3D">
        <w:rPr>
          <w:rFonts w:cs="Arial"/>
        </w:rPr>
        <w:t>Proposed route and ROW of the new offshore T-lines, and necessary facilities to meet applicable environmental requirement.</w:t>
      </w:r>
    </w:p>
    <w:p w14:paraId="380063F2" w14:textId="6342E243" w:rsidR="00217087" w:rsidRDefault="00217087" w:rsidP="00A62C3D">
      <w:pPr>
        <w:pStyle w:val="ListParagraph"/>
        <w:numPr>
          <w:ilvl w:val="0"/>
          <w:numId w:val="47"/>
        </w:numPr>
        <w:rPr>
          <w:rFonts w:cs="Arial"/>
        </w:rPr>
      </w:pPr>
      <w:r w:rsidRPr="00A62C3D">
        <w:rPr>
          <w:rFonts w:cs="Arial"/>
        </w:rPr>
        <w:t xml:space="preserve">An executive summary of constructability of the proposal, including but not limited to: (1) overall ROW and siting analysis (2) Permit requirement and risk assessment; (3) schedule. </w:t>
      </w:r>
    </w:p>
    <w:p w14:paraId="17EF0E4B" w14:textId="17A33CE8" w:rsidR="00E70DAB" w:rsidRPr="00A62C3D" w:rsidRDefault="00E70DAB" w:rsidP="00A62C3D">
      <w:pPr>
        <w:pStyle w:val="ListParagraph"/>
        <w:numPr>
          <w:ilvl w:val="0"/>
          <w:numId w:val="47"/>
        </w:numPr>
        <w:rPr>
          <w:rFonts w:cs="Arial"/>
        </w:rPr>
      </w:pPr>
      <w:r>
        <w:rPr>
          <w:rFonts w:cs="Arial"/>
        </w:rPr>
        <w:t>Confirmation of Pre-Submission Meeting</w:t>
      </w:r>
      <w:r w:rsidR="00A07326">
        <w:rPr>
          <w:rFonts w:cs="Arial"/>
        </w:rPr>
        <w:t xml:space="preserve"> with</w:t>
      </w:r>
      <w:r>
        <w:rPr>
          <w:rFonts w:cs="Arial"/>
        </w:rPr>
        <w:t xml:space="preserve"> the New Jersey Department of Environmental Protection (NJ DEP) and summary </w:t>
      </w:r>
      <w:r w:rsidR="00A07326">
        <w:rPr>
          <w:rFonts w:cs="Arial"/>
        </w:rPr>
        <w:t xml:space="preserve">of </w:t>
      </w:r>
      <w:r>
        <w:rPr>
          <w:rFonts w:cs="Arial"/>
        </w:rPr>
        <w:t>feedback from the Pre-Submission Meeting regarding the submitter’s project</w:t>
      </w:r>
    </w:p>
    <w:p w14:paraId="0D074312" w14:textId="1DED8684" w:rsidR="005D452E" w:rsidRPr="00F7009F" w:rsidRDefault="005D452E">
      <w:pPr>
        <w:pStyle w:val="ListParagraph"/>
        <w:numPr>
          <w:ilvl w:val="0"/>
          <w:numId w:val="41"/>
        </w:numPr>
        <w:spacing w:after="60"/>
        <w:rPr>
          <w:rFonts w:cs="Arial"/>
        </w:rPr>
      </w:pPr>
      <w:r w:rsidRPr="00F7009F">
        <w:rPr>
          <w:rFonts w:cs="Arial"/>
        </w:rPr>
        <w:t>Substation general arrangement and station layout</w:t>
      </w:r>
      <w:r w:rsidR="002F0708" w:rsidRPr="00F7009F">
        <w:rPr>
          <w:rFonts w:cs="Arial"/>
        </w:rPr>
        <w:t xml:space="preserve"> </w:t>
      </w:r>
      <w:r w:rsidR="00CA7A2E" w:rsidRPr="002E1BE3">
        <w:rPr>
          <w:rFonts w:cs="Arial"/>
        </w:rPr>
        <w:t xml:space="preserve">additions </w:t>
      </w:r>
      <w:r w:rsidR="002F0708" w:rsidRPr="00F7009F">
        <w:rPr>
          <w:rFonts w:cs="Arial"/>
        </w:rPr>
        <w:t xml:space="preserve">at the </w:t>
      </w:r>
      <w:r w:rsidR="00215514">
        <w:rPr>
          <w:rFonts w:cs="Arial"/>
        </w:rPr>
        <w:t>offshore substations</w:t>
      </w:r>
      <w:r w:rsidR="00CA7A2E" w:rsidRPr="002E1BE3">
        <w:rPr>
          <w:rFonts w:cs="Arial"/>
        </w:rPr>
        <w:t xml:space="preserve"> for the </w:t>
      </w:r>
      <w:r w:rsidR="00215514">
        <w:rPr>
          <w:rFonts w:cs="Arial"/>
        </w:rPr>
        <w:t>o</w:t>
      </w:r>
      <w:r w:rsidR="00CA7A2E" w:rsidRPr="002E1BE3">
        <w:rPr>
          <w:rFonts w:cs="Arial"/>
        </w:rPr>
        <w:t xml:space="preserve">ffshore transmission circuit </w:t>
      </w:r>
    </w:p>
    <w:p w14:paraId="24DC01DA" w14:textId="70B26937" w:rsidR="00F7009F" w:rsidRPr="00F7009F" w:rsidRDefault="00F7009F" w:rsidP="00A62C3D">
      <w:pPr>
        <w:pStyle w:val="ListParagraph"/>
        <w:numPr>
          <w:ilvl w:val="0"/>
          <w:numId w:val="47"/>
        </w:numPr>
        <w:rPr>
          <w:rFonts w:cs="Arial"/>
        </w:rPr>
      </w:pPr>
      <w:r w:rsidRPr="00F7009F">
        <w:rPr>
          <w:rFonts w:cs="Arial"/>
        </w:rPr>
        <w:t xml:space="preserve">Offshore facilities to be modified or added, i.e. </w:t>
      </w:r>
      <w:r>
        <w:rPr>
          <w:rFonts w:cs="Arial"/>
        </w:rPr>
        <w:t>p</w:t>
      </w:r>
      <w:r w:rsidRPr="00F7009F">
        <w:rPr>
          <w:rFonts w:cs="Arial"/>
        </w:rPr>
        <w:t xml:space="preserve">lanned new additions and main equipment (switching devices, transformers, </w:t>
      </w:r>
      <w:r w:rsidR="00215514">
        <w:rPr>
          <w:rFonts w:cs="Arial"/>
        </w:rPr>
        <w:t>r</w:t>
      </w:r>
      <w:r w:rsidRPr="00F7009F">
        <w:rPr>
          <w:rFonts w:cs="Arial"/>
        </w:rPr>
        <w:t xml:space="preserve">eactors, </w:t>
      </w:r>
      <w:r w:rsidR="00215514">
        <w:rPr>
          <w:rFonts w:cs="Arial"/>
        </w:rPr>
        <w:t>c</w:t>
      </w:r>
      <w:r w:rsidRPr="00F7009F">
        <w:rPr>
          <w:rFonts w:cs="Arial"/>
        </w:rPr>
        <w:t xml:space="preserve">ap </w:t>
      </w:r>
      <w:r w:rsidR="00215514">
        <w:rPr>
          <w:rFonts w:cs="Arial"/>
        </w:rPr>
        <w:t>b</w:t>
      </w:r>
      <w:r w:rsidRPr="00F7009F">
        <w:rPr>
          <w:rFonts w:cs="Arial"/>
        </w:rPr>
        <w:t xml:space="preserve">anks, </w:t>
      </w:r>
      <w:r w:rsidR="007B2400">
        <w:rPr>
          <w:rFonts w:cs="Arial"/>
        </w:rPr>
        <w:t xml:space="preserve">condensers, </w:t>
      </w:r>
      <w:r w:rsidRPr="00F7009F">
        <w:rPr>
          <w:rFonts w:cs="Arial"/>
        </w:rPr>
        <w:t>FACT</w:t>
      </w:r>
      <w:r w:rsidR="00692F1D">
        <w:rPr>
          <w:rFonts w:cs="Arial"/>
        </w:rPr>
        <w:t>S</w:t>
      </w:r>
      <w:r w:rsidRPr="00F7009F">
        <w:rPr>
          <w:rFonts w:cs="Arial"/>
        </w:rPr>
        <w:t xml:space="preserve"> devices, </w:t>
      </w:r>
      <w:r w:rsidR="00215514">
        <w:rPr>
          <w:rFonts w:cs="Arial"/>
        </w:rPr>
        <w:t>i</w:t>
      </w:r>
      <w:r w:rsidRPr="00F7009F">
        <w:rPr>
          <w:rFonts w:cs="Arial"/>
        </w:rPr>
        <w:t>nverters,</w:t>
      </w:r>
      <w:r>
        <w:rPr>
          <w:rFonts w:cs="Arial"/>
        </w:rPr>
        <w:t xml:space="preserve"> and additional offshore planform,</w:t>
      </w:r>
      <w:r w:rsidRPr="00F7009F">
        <w:rPr>
          <w:rFonts w:cs="Arial"/>
        </w:rPr>
        <w:t xml:space="preserve"> </w:t>
      </w:r>
      <w:r>
        <w:rPr>
          <w:rFonts w:cs="Arial"/>
        </w:rPr>
        <w:t>etc.</w:t>
      </w:r>
      <w:r w:rsidRPr="00F7009F">
        <w:rPr>
          <w:rFonts w:cs="Arial"/>
        </w:rPr>
        <w:t xml:space="preserve">) </w:t>
      </w:r>
    </w:p>
    <w:p w14:paraId="2D48B2A6" w14:textId="4AC6FA0F" w:rsidR="00606F07" w:rsidRPr="00F7009F" w:rsidRDefault="00F7009F" w:rsidP="00A62C3D">
      <w:pPr>
        <w:pStyle w:val="ListParagraph"/>
        <w:numPr>
          <w:ilvl w:val="0"/>
          <w:numId w:val="47"/>
        </w:numPr>
        <w:rPr>
          <w:rFonts w:cs="Arial"/>
        </w:rPr>
      </w:pPr>
      <w:r w:rsidRPr="002E1BE3">
        <w:rPr>
          <w:rFonts w:cs="Arial"/>
        </w:rPr>
        <w:t>A</w:t>
      </w:r>
      <w:r w:rsidR="0026624D" w:rsidRPr="00F7009F">
        <w:rPr>
          <w:rFonts w:cs="Arial"/>
        </w:rPr>
        <w:t>pplicable permits</w:t>
      </w:r>
    </w:p>
    <w:p w14:paraId="15DDFA06" w14:textId="077B625D" w:rsidR="003E0E60" w:rsidRPr="00302008" w:rsidRDefault="003E0E60" w:rsidP="00A62C3D">
      <w:pPr>
        <w:pStyle w:val="ListParagraph"/>
        <w:numPr>
          <w:ilvl w:val="0"/>
          <w:numId w:val="47"/>
        </w:numPr>
        <w:rPr>
          <w:rFonts w:cs="Arial"/>
        </w:rPr>
      </w:pPr>
      <w:r w:rsidRPr="00F7009F">
        <w:rPr>
          <w:rFonts w:cs="Arial"/>
        </w:rPr>
        <w:t xml:space="preserve">Planned orientation of new </w:t>
      </w:r>
      <w:r w:rsidR="00215514">
        <w:rPr>
          <w:rFonts w:cs="Arial"/>
        </w:rPr>
        <w:t>o</w:t>
      </w:r>
      <w:r w:rsidR="00F7009F" w:rsidRPr="00690D9F">
        <w:rPr>
          <w:rFonts w:cs="Arial"/>
        </w:rPr>
        <w:t>ffshore transmission</w:t>
      </w:r>
      <w:r w:rsidR="00F7009F" w:rsidRPr="00302008">
        <w:rPr>
          <w:rFonts w:cs="Arial"/>
        </w:rPr>
        <w:t xml:space="preserve"> </w:t>
      </w:r>
      <w:r w:rsidRPr="00302008">
        <w:rPr>
          <w:rFonts w:cs="Arial"/>
        </w:rPr>
        <w:t>circuit tie-ins</w:t>
      </w:r>
    </w:p>
    <w:p w14:paraId="5777163B" w14:textId="3088714A" w:rsidR="009C3DBE" w:rsidRPr="00302008" w:rsidRDefault="009C3DBE" w:rsidP="00A62C3D">
      <w:pPr>
        <w:pStyle w:val="ListParagraph"/>
        <w:numPr>
          <w:ilvl w:val="0"/>
          <w:numId w:val="47"/>
        </w:numPr>
        <w:rPr>
          <w:rFonts w:cs="Arial"/>
        </w:rPr>
      </w:pPr>
      <w:r w:rsidRPr="00302008">
        <w:rPr>
          <w:rFonts w:cs="Arial"/>
        </w:rPr>
        <w:t>Bus</w:t>
      </w:r>
      <w:r w:rsidR="002F0708" w:rsidRPr="00302008">
        <w:rPr>
          <w:rFonts w:cs="Arial"/>
        </w:rPr>
        <w:t xml:space="preserve"> layouts (</w:t>
      </w:r>
      <w:r w:rsidR="008450F1">
        <w:rPr>
          <w:rFonts w:cs="Arial"/>
        </w:rPr>
        <w:t>o</w:t>
      </w:r>
      <w:r w:rsidR="002F0708" w:rsidRPr="00302008">
        <w:rPr>
          <w:rFonts w:cs="Arial"/>
        </w:rPr>
        <w:t xml:space="preserve">pen air or GIB) and connections to the main </w:t>
      </w:r>
      <w:r w:rsidR="0026624D" w:rsidRPr="00302008">
        <w:rPr>
          <w:rFonts w:cs="Arial"/>
        </w:rPr>
        <w:t>equipment</w:t>
      </w:r>
      <w:r w:rsidR="00AC2393">
        <w:rPr>
          <w:rFonts w:cs="Arial"/>
        </w:rPr>
        <w:t xml:space="preserve"> at the </w:t>
      </w:r>
      <w:r w:rsidR="00215514">
        <w:rPr>
          <w:rFonts w:cs="Arial"/>
        </w:rPr>
        <w:t>offshore substation</w:t>
      </w:r>
      <w:r w:rsidR="00AC2393">
        <w:rPr>
          <w:rFonts w:cs="Arial"/>
        </w:rPr>
        <w:t xml:space="preserve"> to accommodate the </w:t>
      </w:r>
      <w:r w:rsidR="00215514">
        <w:rPr>
          <w:rFonts w:cs="Arial"/>
        </w:rPr>
        <w:t>o</w:t>
      </w:r>
      <w:r w:rsidR="00AC2393">
        <w:rPr>
          <w:rFonts w:cs="Arial"/>
        </w:rPr>
        <w:t xml:space="preserve">ffshore </w:t>
      </w:r>
      <w:r w:rsidR="00AC2393" w:rsidRPr="00372FE7">
        <w:rPr>
          <w:rFonts w:cs="Arial"/>
        </w:rPr>
        <w:t>transmission</w:t>
      </w:r>
      <w:r w:rsidR="00AC2393">
        <w:rPr>
          <w:rFonts w:cs="Arial"/>
        </w:rPr>
        <w:t xml:space="preserve"> circuit</w:t>
      </w:r>
    </w:p>
    <w:p w14:paraId="0F599913" w14:textId="1486505D" w:rsidR="009C3DBE" w:rsidRPr="00302008" w:rsidRDefault="009C3DBE" w:rsidP="00A62C3D">
      <w:pPr>
        <w:pStyle w:val="ListParagraph"/>
        <w:numPr>
          <w:ilvl w:val="0"/>
          <w:numId w:val="47"/>
        </w:numPr>
        <w:rPr>
          <w:rFonts w:cs="Arial"/>
        </w:rPr>
      </w:pPr>
      <w:r w:rsidRPr="00302008">
        <w:rPr>
          <w:rFonts w:cs="Arial"/>
        </w:rPr>
        <w:t>Substation control building</w:t>
      </w:r>
      <w:r w:rsidR="00AC2393">
        <w:rPr>
          <w:rFonts w:cs="Arial"/>
        </w:rPr>
        <w:t xml:space="preserve"> additions as needed</w:t>
      </w:r>
    </w:p>
    <w:p w14:paraId="521EC222" w14:textId="72CAB34F" w:rsidR="0055699F" w:rsidRPr="00302008" w:rsidRDefault="001270EF" w:rsidP="00A62C3D">
      <w:pPr>
        <w:pStyle w:val="ListParagraph"/>
        <w:numPr>
          <w:ilvl w:val="0"/>
          <w:numId w:val="47"/>
        </w:numPr>
        <w:rPr>
          <w:rFonts w:cs="Arial"/>
        </w:rPr>
      </w:pPr>
      <w:r w:rsidRPr="00302008">
        <w:rPr>
          <w:rFonts w:cs="Arial"/>
        </w:rPr>
        <w:t xml:space="preserve">Relay </w:t>
      </w:r>
      <w:r w:rsidR="008450F1">
        <w:rPr>
          <w:rFonts w:cs="Arial"/>
        </w:rPr>
        <w:t>p</w:t>
      </w:r>
      <w:r w:rsidRPr="00302008">
        <w:rPr>
          <w:rFonts w:cs="Arial"/>
        </w:rPr>
        <w:t>rotection/</w:t>
      </w:r>
      <w:r w:rsidR="008450F1">
        <w:rPr>
          <w:rFonts w:cs="Arial"/>
        </w:rPr>
        <w:t>c</w:t>
      </w:r>
      <w:r w:rsidRPr="00302008">
        <w:rPr>
          <w:rFonts w:cs="Arial"/>
        </w:rPr>
        <w:t>ommunication/</w:t>
      </w:r>
      <w:r w:rsidR="008450F1">
        <w:rPr>
          <w:rFonts w:cs="Arial"/>
        </w:rPr>
        <w:t>s</w:t>
      </w:r>
      <w:r w:rsidRPr="00302008">
        <w:rPr>
          <w:rFonts w:cs="Arial"/>
        </w:rPr>
        <w:t xml:space="preserve">ubstation </w:t>
      </w:r>
      <w:r w:rsidR="008450F1">
        <w:rPr>
          <w:rFonts w:cs="Arial"/>
        </w:rPr>
        <w:t>a</w:t>
      </w:r>
      <w:r w:rsidRPr="00302008">
        <w:rPr>
          <w:rFonts w:cs="Arial"/>
        </w:rPr>
        <w:t xml:space="preserve">utomation modifications </w:t>
      </w:r>
    </w:p>
    <w:p w14:paraId="31EE0FAC" w14:textId="77777777" w:rsidR="00BD5804" w:rsidRPr="00BD5804" w:rsidRDefault="00BD5804" w:rsidP="00BD5804">
      <w:pPr>
        <w:numPr>
          <w:ilvl w:val="0"/>
          <w:numId w:val="47"/>
        </w:numPr>
        <w:spacing w:line="240" w:lineRule="auto"/>
        <w:rPr>
          <w:ins w:id="13" w:author="Liu, Jay" w:date="2021-05-26T09:24:00Z"/>
          <w:rFonts w:eastAsia="Times New Roman" w:cs="Arial"/>
          <w:color w:val="FF0000"/>
        </w:rPr>
      </w:pPr>
      <w:ins w:id="14" w:author="Liu, Jay" w:date="2021-05-26T09:24:00Z">
        <w:r w:rsidRPr="00BD5804">
          <w:rPr>
            <w:rFonts w:eastAsia="Times New Roman" w:cs="Arial"/>
            <w:color w:val="FF0000"/>
          </w:rPr>
          <w:lastRenderedPageBreak/>
          <w:t>Auxiliary power additions or modifications, including plan for supplying auxiliary power under transmission cable outage and energization scenarios.</w:t>
        </w:r>
      </w:ins>
    </w:p>
    <w:p w14:paraId="14DC0218" w14:textId="77777777" w:rsidR="00BD5804" w:rsidRPr="00BD5804" w:rsidRDefault="00BD5804" w:rsidP="00BD5804">
      <w:pPr>
        <w:numPr>
          <w:ilvl w:val="0"/>
          <w:numId w:val="47"/>
        </w:numPr>
        <w:spacing w:after="60" w:line="240" w:lineRule="auto"/>
        <w:rPr>
          <w:ins w:id="15" w:author="Liu, Jay" w:date="2021-05-26T09:24:00Z"/>
          <w:rFonts w:eastAsia="Times New Roman" w:cs="Arial"/>
          <w:color w:val="FF0000"/>
        </w:rPr>
      </w:pPr>
      <w:ins w:id="16" w:author="Liu, Jay" w:date="2021-05-26T09:24:00Z">
        <w:r w:rsidRPr="00BD5804">
          <w:rPr>
            <w:rFonts w:eastAsia="Times New Roman" w:cs="Arial"/>
            <w:color w:val="FF0000"/>
          </w:rPr>
          <w:t>Facility access plan and methods for construction, equipment installation, and maintenance activities.</w:t>
        </w:r>
      </w:ins>
    </w:p>
    <w:p w14:paraId="57490691" w14:textId="77777777" w:rsidR="00BD5804" w:rsidRPr="00BD5804" w:rsidRDefault="00BD5804" w:rsidP="00BD5804">
      <w:pPr>
        <w:numPr>
          <w:ilvl w:val="0"/>
          <w:numId w:val="47"/>
        </w:numPr>
        <w:spacing w:after="60" w:line="240" w:lineRule="auto"/>
        <w:rPr>
          <w:ins w:id="17" w:author="Liu, Jay" w:date="2021-05-26T09:24:00Z"/>
          <w:rFonts w:eastAsia="Times New Roman" w:cs="Arial"/>
          <w:color w:val="FF0000"/>
        </w:rPr>
      </w:pPr>
      <w:ins w:id="18" w:author="Liu, Jay" w:date="2021-05-26T09:24:00Z">
        <w:r w:rsidRPr="00BD5804">
          <w:rPr>
            <w:rFonts w:eastAsia="Times New Roman" w:cs="Arial"/>
            <w:color w:val="FF0000"/>
          </w:rPr>
          <w:t>Plan for offshore materials/parts storage, maintenance and shop facilities, and crew facilities.</w:t>
        </w:r>
      </w:ins>
    </w:p>
    <w:p w14:paraId="30DD4C2A" w14:textId="16C3951A" w:rsidR="00F7009F" w:rsidRDefault="00F7009F" w:rsidP="00A62C3D">
      <w:pPr>
        <w:pStyle w:val="ListParagraph"/>
        <w:numPr>
          <w:ilvl w:val="0"/>
          <w:numId w:val="47"/>
        </w:numPr>
        <w:rPr>
          <w:rFonts w:cs="Arial"/>
        </w:rPr>
      </w:pPr>
      <w:r w:rsidRPr="00F7009F">
        <w:rPr>
          <w:rFonts w:cs="Arial"/>
        </w:rPr>
        <w:t xml:space="preserve">Special substation design consideration of the </w:t>
      </w:r>
      <w:r w:rsidR="00215514">
        <w:rPr>
          <w:rFonts w:cs="Arial"/>
        </w:rPr>
        <w:t>offshore substation</w:t>
      </w:r>
      <w:r w:rsidRPr="00F7009F">
        <w:rPr>
          <w:rFonts w:cs="Arial"/>
        </w:rPr>
        <w:t xml:space="preserve"> due to environmental and local permit restrictions, necessary facilities and design considerations for safety, </w:t>
      </w:r>
      <w:r w:rsidR="00906368">
        <w:rPr>
          <w:rFonts w:cs="Arial"/>
        </w:rPr>
        <w:t>o</w:t>
      </w:r>
      <w:r w:rsidRPr="00F7009F">
        <w:rPr>
          <w:rFonts w:cs="Arial"/>
        </w:rPr>
        <w:t xml:space="preserve">perational &amp; </w:t>
      </w:r>
      <w:r w:rsidR="00906368">
        <w:rPr>
          <w:rFonts w:cs="Arial"/>
        </w:rPr>
        <w:t>m</w:t>
      </w:r>
      <w:r w:rsidRPr="00F7009F">
        <w:rPr>
          <w:rFonts w:cs="Arial"/>
        </w:rPr>
        <w:t>aintenance, and extreme weather factors</w:t>
      </w:r>
    </w:p>
    <w:p w14:paraId="70A82F6B" w14:textId="597A2BE0" w:rsidR="0055699F" w:rsidRPr="00302008" w:rsidRDefault="0055699F" w:rsidP="00A62C3D">
      <w:pPr>
        <w:pStyle w:val="ListParagraph"/>
        <w:numPr>
          <w:ilvl w:val="0"/>
          <w:numId w:val="47"/>
        </w:numPr>
        <w:rPr>
          <w:rFonts w:cs="Arial"/>
        </w:rPr>
      </w:pPr>
      <w:r w:rsidRPr="00302008">
        <w:rPr>
          <w:rFonts w:cs="Arial"/>
        </w:rPr>
        <w:t>Specific design consideration of HVDC and FACT</w:t>
      </w:r>
      <w:r w:rsidR="00217087">
        <w:rPr>
          <w:rFonts w:cs="Arial"/>
        </w:rPr>
        <w:t>S</w:t>
      </w:r>
      <w:r w:rsidRPr="00302008">
        <w:rPr>
          <w:rFonts w:cs="Arial"/>
        </w:rPr>
        <w:t xml:space="preserve"> devices connections, if proposed</w:t>
      </w:r>
      <w:r w:rsidR="00F7009F">
        <w:rPr>
          <w:rFonts w:cs="Arial"/>
        </w:rPr>
        <w:t>.</w:t>
      </w:r>
    </w:p>
    <w:p w14:paraId="428634A5" w14:textId="3F4C0D76" w:rsidR="0055699F" w:rsidRPr="00302008" w:rsidRDefault="0055699F" w:rsidP="00A62C3D">
      <w:pPr>
        <w:pStyle w:val="ListParagraph"/>
        <w:numPr>
          <w:ilvl w:val="0"/>
          <w:numId w:val="47"/>
        </w:numPr>
        <w:rPr>
          <w:rFonts w:cs="Arial"/>
        </w:rPr>
      </w:pPr>
      <w:r w:rsidRPr="00302008">
        <w:rPr>
          <w:rFonts w:cs="Arial"/>
        </w:rPr>
        <w:t>Specific design consideration of GIB/GIL/Cable transition structure, if applicable</w:t>
      </w:r>
      <w:r w:rsidR="00AC2393">
        <w:rPr>
          <w:rFonts w:cs="Arial"/>
        </w:rPr>
        <w:t xml:space="preserve">. </w:t>
      </w:r>
    </w:p>
    <w:p w14:paraId="554CAC26" w14:textId="5742ABB0" w:rsidR="0055699F" w:rsidRPr="00302008" w:rsidRDefault="0055699F" w:rsidP="00302008">
      <w:pPr>
        <w:spacing w:after="60"/>
        <w:ind w:left="360" w:hanging="274"/>
        <w:rPr>
          <w:rFonts w:cs="Arial"/>
        </w:rPr>
      </w:pPr>
    </w:p>
    <w:p w14:paraId="6C41312B" w14:textId="77777777" w:rsidR="005D452E" w:rsidRPr="00302008" w:rsidRDefault="005D452E" w:rsidP="005D452E">
      <w:pPr>
        <w:pStyle w:val="ListParagraph"/>
        <w:numPr>
          <w:ilvl w:val="0"/>
          <w:numId w:val="41"/>
        </w:numPr>
        <w:spacing w:after="60"/>
        <w:rPr>
          <w:rFonts w:cs="Arial"/>
        </w:rPr>
      </w:pPr>
      <w:r w:rsidRPr="00302008">
        <w:rPr>
          <w:rFonts w:cs="Arial"/>
        </w:rPr>
        <w:t xml:space="preserve">Line routing diagram:  </w:t>
      </w:r>
    </w:p>
    <w:p w14:paraId="7E53D2AD" w14:textId="447E5EC5" w:rsidR="0026624D" w:rsidRPr="00302008" w:rsidRDefault="005D452E" w:rsidP="00302008">
      <w:pPr>
        <w:pStyle w:val="ListParagraph"/>
        <w:numPr>
          <w:ilvl w:val="0"/>
          <w:numId w:val="47"/>
        </w:numPr>
        <w:rPr>
          <w:rFonts w:cs="Arial"/>
        </w:rPr>
      </w:pPr>
      <w:r w:rsidRPr="00302008">
        <w:rPr>
          <w:rFonts w:cs="Arial"/>
        </w:rPr>
        <w:t xml:space="preserve">Identify proposed route of </w:t>
      </w:r>
      <w:r w:rsidR="0055699F" w:rsidRPr="00302008">
        <w:rPr>
          <w:rFonts w:cs="Arial"/>
        </w:rPr>
        <w:t xml:space="preserve">the </w:t>
      </w:r>
      <w:r w:rsidRPr="00302008">
        <w:rPr>
          <w:rFonts w:cs="Arial"/>
        </w:rPr>
        <w:t xml:space="preserve">new </w:t>
      </w:r>
      <w:r w:rsidR="00217087">
        <w:rPr>
          <w:rFonts w:cs="Arial"/>
        </w:rPr>
        <w:t xml:space="preserve">transmission </w:t>
      </w:r>
      <w:r w:rsidR="0055699F" w:rsidRPr="00302008">
        <w:rPr>
          <w:rFonts w:cs="Arial"/>
        </w:rPr>
        <w:t xml:space="preserve">lines between the </w:t>
      </w:r>
      <w:r w:rsidR="00215514">
        <w:rPr>
          <w:rFonts w:cs="Arial"/>
        </w:rPr>
        <w:t>offshore substations</w:t>
      </w:r>
    </w:p>
    <w:p w14:paraId="7F5018CF" w14:textId="78B2A839" w:rsidR="0026624D" w:rsidRPr="00302008" w:rsidRDefault="005D452E" w:rsidP="00302008">
      <w:pPr>
        <w:pStyle w:val="ListParagraph"/>
        <w:numPr>
          <w:ilvl w:val="0"/>
          <w:numId w:val="47"/>
        </w:numPr>
        <w:rPr>
          <w:rFonts w:cs="Arial"/>
        </w:rPr>
      </w:pPr>
      <w:r w:rsidRPr="00302008">
        <w:rPr>
          <w:rFonts w:cs="Arial"/>
        </w:rPr>
        <w:t>Clearly identify where acquisition of right-of-way is required</w:t>
      </w:r>
      <w:r w:rsidR="0026624D" w:rsidRPr="00302008">
        <w:rPr>
          <w:rFonts w:cs="Arial"/>
        </w:rPr>
        <w:t xml:space="preserve">, and applicable major permits </w:t>
      </w:r>
    </w:p>
    <w:p w14:paraId="5E9139D3" w14:textId="683BC36F" w:rsidR="0026624D" w:rsidRPr="00302008" w:rsidRDefault="0055699F" w:rsidP="00302008">
      <w:pPr>
        <w:pStyle w:val="ListParagraph"/>
        <w:numPr>
          <w:ilvl w:val="0"/>
          <w:numId w:val="47"/>
        </w:numPr>
      </w:pPr>
      <w:r w:rsidRPr="00302008">
        <w:rPr>
          <w:rFonts w:cs="Arial"/>
        </w:rPr>
        <w:t>S</w:t>
      </w:r>
      <w:r w:rsidR="003E0E60" w:rsidRPr="00302008">
        <w:rPr>
          <w:rFonts w:cs="Arial"/>
        </w:rPr>
        <w:t>pecify voltage level</w:t>
      </w:r>
      <w:r w:rsidRPr="00302008">
        <w:rPr>
          <w:rFonts w:cs="Arial"/>
        </w:rPr>
        <w:t xml:space="preserve"> (kV)</w:t>
      </w:r>
      <w:r w:rsidR="003E0E60" w:rsidRPr="00302008">
        <w:rPr>
          <w:rFonts w:cs="Arial"/>
        </w:rPr>
        <w:t xml:space="preserve">, AC or DC, </w:t>
      </w:r>
      <w:r w:rsidR="00906368">
        <w:rPr>
          <w:rFonts w:cs="Arial"/>
        </w:rPr>
        <w:t>s</w:t>
      </w:r>
      <w:r w:rsidR="00F7009F">
        <w:rPr>
          <w:rFonts w:cs="Arial"/>
        </w:rPr>
        <w:t>ubmarine cable</w:t>
      </w:r>
      <w:r w:rsidR="0026624D" w:rsidRPr="00302008">
        <w:rPr>
          <w:rFonts w:cs="Arial"/>
        </w:rPr>
        <w:t>, transition structure, and orientation of tie-in to the substations.</w:t>
      </w:r>
    </w:p>
    <w:p w14:paraId="12B453DC" w14:textId="77777777" w:rsidR="0026624D" w:rsidRPr="00FC62DB" w:rsidRDefault="0026624D" w:rsidP="00302008">
      <w:pPr>
        <w:pStyle w:val="ListParagraph"/>
        <w:numPr>
          <w:ilvl w:val="0"/>
          <w:numId w:val="0"/>
        </w:numPr>
        <w:spacing w:after="60"/>
        <w:ind w:left="720"/>
        <w:rPr>
          <w:rFonts w:cs="Arial"/>
        </w:rPr>
      </w:pPr>
    </w:p>
    <w:p w14:paraId="503DB301" w14:textId="3DD154D3" w:rsidR="005D452E" w:rsidRPr="00D947A0" w:rsidRDefault="005D452E" w:rsidP="005D452E">
      <w:pPr>
        <w:pStyle w:val="ListParagraph"/>
        <w:numPr>
          <w:ilvl w:val="0"/>
          <w:numId w:val="41"/>
        </w:numPr>
        <w:spacing w:after="60"/>
        <w:rPr>
          <w:rFonts w:cs="Arial"/>
        </w:rPr>
      </w:pPr>
      <w:r w:rsidRPr="00D947A0">
        <w:rPr>
          <w:rFonts w:cs="Arial"/>
        </w:rPr>
        <w:t>Detailed project schedule. Include, at minimum, the following major work activities:</w:t>
      </w:r>
    </w:p>
    <w:p w14:paraId="6A090BB2" w14:textId="57C573FB" w:rsidR="005D452E" w:rsidRPr="00302008" w:rsidRDefault="005D452E" w:rsidP="00FC62DB">
      <w:pPr>
        <w:pStyle w:val="ListParagraph"/>
        <w:numPr>
          <w:ilvl w:val="1"/>
          <w:numId w:val="41"/>
        </w:numPr>
        <w:spacing w:after="60"/>
        <w:rPr>
          <w:rFonts w:cs="Arial"/>
        </w:rPr>
      </w:pPr>
      <w:r w:rsidRPr="00302008">
        <w:rPr>
          <w:rFonts w:cs="Arial"/>
        </w:rPr>
        <w:t xml:space="preserve">Engineering and </w:t>
      </w:r>
      <w:r w:rsidR="008B681B">
        <w:rPr>
          <w:rFonts w:cs="Arial"/>
        </w:rPr>
        <w:t>d</w:t>
      </w:r>
      <w:r w:rsidRPr="00302008">
        <w:rPr>
          <w:rFonts w:cs="Arial"/>
        </w:rPr>
        <w:t>esign</w:t>
      </w:r>
    </w:p>
    <w:p w14:paraId="11AAC21B" w14:textId="4CFF4B49" w:rsidR="0026624D" w:rsidRPr="00302008" w:rsidRDefault="005D452E" w:rsidP="00FC62DB">
      <w:pPr>
        <w:pStyle w:val="ListParagraph"/>
        <w:numPr>
          <w:ilvl w:val="1"/>
          <w:numId w:val="41"/>
        </w:numPr>
        <w:spacing w:after="60"/>
        <w:rPr>
          <w:rFonts w:cs="Arial"/>
        </w:rPr>
      </w:pPr>
      <w:r w:rsidRPr="00302008">
        <w:rPr>
          <w:rFonts w:cs="Arial"/>
        </w:rPr>
        <w:t xml:space="preserve">Siting and </w:t>
      </w:r>
      <w:r w:rsidR="00906368">
        <w:rPr>
          <w:rFonts w:cs="Arial"/>
        </w:rPr>
        <w:t>p</w:t>
      </w:r>
      <w:r w:rsidRPr="00302008">
        <w:rPr>
          <w:rFonts w:cs="Arial"/>
        </w:rPr>
        <w:t>ermitting</w:t>
      </w:r>
      <w:r w:rsidR="00606F07" w:rsidRPr="00302008">
        <w:rPr>
          <w:rFonts w:cs="Arial"/>
        </w:rPr>
        <w:t xml:space="preserve"> with risk assessments on permit approvals with regulatory agencies</w:t>
      </w:r>
      <w:r w:rsidR="00FC62DB" w:rsidRPr="00302008">
        <w:rPr>
          <w:rFonts w:cs="Arial"/>
        </w:rPr>
        <w:t xml:space="preserve"> </w:t>
      </w:r>
    </w:p>
    <w:p w14:paraId="7D896A23" w14:textId="78F806F5" w:rsidR="005D452E" w:rsidRPr="00302008" w:rsidRDefault="005D452E" w:rsidP="005D452E">
      <w:pPr>
        <w:pStyle w:val="ListParagraph"/>
        <w:numPr>
          <w:ilvl w:val="1"/>
          <w:numId w:val="41"/>
        </w:numPr>
        <w:spacing w:after="60"/>
        <w:rPr>
          <w:rFonts w:cs="Arial"/>
        </w:rPr>
      </w:pPr>
      <w:r w:rsidRPr="00302008">
        <w:rPr>
          <w:rFonts w:cs="Arial"/>
        </w:rPr>
        <w:t xml:space="preserve">ROW and </w:t>
      </w:r>
      <w:r w:rsidR="00906368">
        <w:rPr>
          <w:rFonts w:cs="Arial"/>
        </w:rPr>
        <w:t>l</w:t>
      </w:r>
      <w:r w:rsidRPr="00302008">
        <w:rPr>
          <w:rFonts w:cs="Arial"/>
        </w:rPr>
        <w:t>and acquisition</w:t>
      </w:r>
      <w:r w:rsidR="00606F07" w:rsidRPr="00302008">
        <w:rPr>
          <w:rFonts w:cs="Arial"/>
        </w:rPr>
        <w:t xml:space="preserve"> with risk assessment on business, residential and </w:t>
      </w:r>
      <w:r w:rsidR="0026624D" w:rsidRPr="00302008">
        <w:rPr>
          <w:rFonts w:cs="Arial"/>
        </w:rPr>
        <w:t>regulatory estates</w:t>
      </w:r>
    </w:p>
    <w:p w14:paraId="1BB9CBDC" w14:textId="719E6782" w:rsidR="005D452E" w:rsidRPr="00302008" w:rsidRDefault="005D452E" w:rsidP="00FC62DB">
      <w:pPr>
        <w:pStyle w:val="ListParagraph"/>
        <w:numPr>
          <w:ilvl w:val="1"/>
          <w:numId w:val="41"/>
        </w:numPr>
        <w:spacing w:after="60"/>
        <w:rPr>
          <w:rFonts w:cs="Arial"/>
        </w:rPr>
      </w:pPr>
      <w:r w:rsidRPr="00302008">
        <w:rPr>
          <w:rFonts w:cs="Arial"/>
        </w:rPr>
        <w:t>Material procurement</w:t>
      </w:r>
    </w:p>
    <w:p w14:paraId="6CD64D06" w14:textId="5E2FE43B" w:rsidR="00FC62DB" w:rsidRPr="00302008" w:rsidRDefault="005D452E" w:rsidP="00FC62DB">
      <w:pPr>
        <w:pStyle w:val="ListParagraph"/>
        <w:numPr>
          <w:ilvl w:val="1"/>
          <w:numId w:val="41"/>
        </w:numPr>
        <w:spacing w:after="60"/>
        <w:rPr>
          <w:rFonts w:cs="Arial"/>
        </w:rPr>
      </w:pPr>
      <w:r w:rsidRPr="00302008">
        <w:rPr>
          <w:rFonts w:cs="Arial"/>
        </w:rPr>
        <w:t>Construction</w:t>
      </w:r>
      <w:r w:rsidR="003E0E60" w:rsidRPr="00302008">
        <w:rPr>
          <w:rFonts w:cs="Arial"/>
        </w:rPr>
        <w:t xml:space="preserve"> window</w:t>
      </w:r>
      <w:r w:rsidR="00606F07" w:rsidRPr="00302008">
        <w:rPr>
          <w:rFonts w:cs="Arial"/>
        </w:rPr>
        <w:t xml:space="preserve">, including </w:t>
      </w:r>
      <w:r w:rsidR="00906368">
        <w:rPr>
          <w:rFonts w:cs="Arial"/>
        </w:rPr>
        <w:t>s</w:t>
      </w:r>
      <w:r w:rsidR="00F7009F">
        <w:rPr>
          <w:rFonts w:cs="Arial"/>
        </w:rPr>
        <w:t xml:space="preserve">ubmarine cable installation, tie-in to the </w:t>
      </w:r>
      <w:r w:rsidR="00215514">
        <w:rPr>
          <w:rFonts w:cs="Arial"/>
        </w:rPr>
        <w:t>offshore substations</w:t>
      </w:r>
      <w:r w:rsidR="00F7009F">
        <w:rPr>
          <w:rFonts w:cs="Arial"/>
        </w:rPr>
        <w:t xml:space="preserve"> and test/commis</w:t>
      </w:r>
      <w:r w:rsidR="000F0354">
        <w:rPr>
          <w:rFonts w:cs="Arial"/>
        </w:rPr>
        <w:t xml:space="preserve">sioning activities. </w:t>
      </w:r>
    </w:p>
    <w:p w14:paraId="68084C2E" w14:textId="6E5395C1" w:rsidR="003E0E60" w:rsidRPr="00302008" w:rsidRDefault="00606F07" w:rsidP="00606F07">
      <w:pPr>
        <w:pStyle w:val="ListParagraph"/>
        <w:numPr>
          <w:ilvl w:val="1"/>
          <w:numId w:val="41"/>
        </w:numPr>
        <w:spacing w:after="60"/>
        <w:rPr>
          <w:rFonts w:cs="Arial"/>
        </w:rPr>
      </w:pPr>
      <w:r w:rsidRPr="00302008">
        <w:rPr>
          <w:rFonts w:cs="Arial"/>
        </w:rPr>
        <w:t xml:space="preserve">Other construction window restrictions including applicable environmental, </w:t>
      </w:r>
      <w:r w:rsidR="00906368">
        <w:rPr>
          <w:rFonts w:cs="Arial"/>
        </w:rPr>
        <w:t>wild</w:t>
      </w:r>
      <w:r w:rsidRPr="00302008">
        <w:rPr>
          <w:rFonts w:cs="Arial"/>
        </w:rPr>
        <w:t>life animal protection and social restrictions along the proposed ROWs</w:t>
      </w:r>
      <w:r w:rsidR="00FC62DB" w:rsidRPr="00302008">
        <w:rPr>
          <w:rFonts w:cs="Arial"/>
        </w:rPr>
        <w:t xml:space="preserve"> </w:t>
      </w:r>
    </w:p>
    <w:p w14:paraId="14D6AC90" w14:textId="17A503A7" w:rsidR="00FA0FEE" w:rsidRPr="00D947A0" w:rsidRDefault="005D452E">
      <w:pPr>
        <w:pStyle w:val="ListParagraph"/>
        <w:numPr>
          <w:ilvl w:val="1"/>
          <w:numId w:val="41"/>
        </w:numPr>
        <w:spacing w:after="60"/>
        <w:rPr>
          <w:rFonts w:cs="Arial"/>
        </w:rPr>
      </w:pPr>
      <w:r w:rsidRPr="00302008">
        <w:rPr>
          <w:rFonts w:cs="Arial"/>
        </w:rPr>
        <w:t>Testing/</w:t>
      </w:r>
      <w:r w:rsidR="00906368">
        <w:rPr>
          <w:rFonts w:cs="Arial"/>
        </w:rPr>
        <w:t>c</w:t>
      </w:r>
      <w:r w:rsidRPr="00302008">
        <w:rPr>
          <w:rFonts w:cs="Arial"/>
        </w:rPr>
        <w:t>ommissioning</w:t>
      </w:r>
      <w:r w:rsidR="00606F07" w:rsidRPr="00302008">
        <w:rPr>
          <w:rFonts w:cs="Arial"/>
        </w:rPr>
        <w:t xml:space="preserve"> and associated outages</w:t>
      </w:r>
      <w:r w:rsidR="00FA0FEE" w:rsidRPr="00302008">
        <w:rPr>
          <w:rFonts w:cs="Arial"/>
        </w:rPr>
        <w:t xml:space="preserve"> </w:t>
      </w:r>
    </w:p>
    <w:p w14:paraId="289AC84B" w14:textId="4421602A" w:rsidR="005D452E" w:rsidRPr="00372846" w:rsidRDefault="005D452E" w:rsidP="00D947A0">
      <w:pPr>
        <w:pStyle w:val="ListParagraph"/>
        <w:numPr>
          <w:ilvl w:val="0"/>
          <w:numId w:val="0"/>
        </w:numPr>
        <w:spacing w:after="60"/>
        <w:ind w:left="720"/>
        <w:rPr>
          <w:rFonts w:cs="Arial"/>
        </w:rPr>
      </w:pPr>
    </w:p>
    <w:p w14:paraId="7335C997" w14:textId="77777777" w:rsidR="00215514" w:rsidRDefault="00215514" w:rsidP="00EB0AB2">
      <w:pPr>
        <w:pStyle w:val="Heading4"/>
        <w:rPr>
          <w:rStyle w:val="Heading3Char"/>
          <w:rFonts w:eastAsiaTheme="minorHAnsi" w:cstheme="minorBidi"/>
          <w:b/>
          <w:bCs w:val="0"/>
          <w:i w:val="0"/>
          <w:color w:val="auto"/>
          <w:sz w:val="22"/>
          <w:szCs w:val="22"/>
        </w:rPr>
      </w:pPr>
    </w:p>
    <w:p w14:paraId="5502BFAF" w14:textId="5D445D7B" w:rsidR="005D452E" w:rsidRDefault="00EB0AB2" w:rsidP="00EB0AB2">
      <w:pPr>
        <w:pStyle w:val="Heading4"/>
        <w:rPr>
          <w:rStyle w:val="Heading3Char"/>
          <w:rFonts w:eastAsiaTheme="minorHAnsi" w:cstheme="minorBidi"/>
          <w:b/>
          <w:bCs w:val="0"/>
          <w:i w:val="0"/>
          <w:color w:val="auto"/>
          <w:sz w:val="22"/>
          <w:szCs w:val="22"/>
        </w:rPr>
      </w:pPr>
      <w:r w:rsidRPr="00EB0AB2">
        <w:rPr>
          <w:rStyle w:val="Heading3Char"/>
          <w:rFonts w:eastAsiaTheme="minorHAnsi" w:cstheme="minorBidi"/>
          <w:b/>
          <w:bCs w:val="0"/>
          <w:i w:val="0"/>
          <w:color w:val="auto"/>
          <w:sz w:val="22"/>
          <w:szCs w:val="22"/>
        </w:rPr>
        <w:t>Company Evaluation and Operations and Maintenance Information</w:t>
      </w:r>
    </w:p>
    <w:p w14:paraId="65807FA1" w14:textId="0D647EC2" w:rsidR="00204AB5" w:rsidRDefault="00204AB5" w:rsidP="00204AB5">
      <w:r w:rsidRPr="00204AB5">
        <w:t xml:space="preserve">For proposers seeking Designated Entity status, provide additional information which will aid PJM in understanding how the proposed solution will be developed, constructed, operated and maintained. Include this </w:t>
      </w:r>
      <w:r w:rsidR="007C3F81">
        <w:t>information in the PJM Competitive Planner Tool.</w:t>
      </w:r>
    </w:p>
    <w:p w14:paraId="79B3EC30" w14:textId="77777777" w:rsidR="00EA79A6" w:rsidRPr="00EA79A6" w:rsidRDefault="00EA79A6" w:rsidP="00EA79A6">
      <w:r w:rsidRPr="00EA79A6">
        <w:t>Relevant PJM Operating Agreement, Schedule 6, section 1.5.8(f).</w:t>
      </w:r>
    </w:p>
    <w:p w14:paraId="635F82CF" w14:textId="0678D418" w:rsidR="00EA79A6" w:rsidRPr="00204AB5" w:rsidRDefault="00EA79A6" w:rsidP="00EA79A6">
      <w:r w:rsidRPr="009A366A">
        <w:rPr>
          <w:bCs/>
        </w:rPr>
        <w:t>Entity-Specific Criteria Considered in Determining the Designated Entity for a Project</w:t>
      </w:r>
      <w:r w:rsidRPr="00EA79A6">
        <w:t xml:space="preserve">.  In determining whether the entity proposing a Short-term Project, Long-lead Project or Economic-based Enhancement or Expansion recommended for inclusion in the plan shall be the Designated Entity, the Office of the Interconnection shall consider:  (i) whether in its proposal, the entity indicated its intent to be the Designated Entity; (ii) whether the entity is pre-qualified to be a Designated Entity pursuant to Operating Agreement, Schedule 6, section 1.5.8(a); (iii) information provided either in the proposing entity’s submission  pursuant to the Operating Agreement, Schedule 6, section 1.5.8(a) or 1.5.8(c)(2) relative to the specific proposed project that demonstrates:  (1) the technical and </w:t>
      </w:r>
      <w:r w:rsidRPr="00EA79A6">
        <w:lastRenderedPageBreak/>
        <w:t>engineering experience of the entity or its affiliate, partner, or parent company, including its previous record regarding construction, maintenance, and operation of transmission facilities relative to the project proposed; (2) ability of the entity or its affiliate, partner, or parent company to construct, maintain, and operate transmission facilities, as proposed, (3) capability of the entity to adhere to standardized construction, maintenance, and operating practices, including the capability for emergency response and restoration of damaged equipment; (4) experience of the entity in acquiring rights of way; (5) evidence of the ability of the entity, its affiliate, partner, or parent company to secure a financial commitment from an approved financial institution(s) agreeing to finance the construction, operation, and maintenance of the project, if it is accepted into the recommended plan; and (iv) any other factors that may be relevant to the proposed project, including but not limited to whether the proposal includes the entity’s previously designated project(s) included in the plan. </w:t>
      </w:r>
    </w:p>
    <w:p w14:paraId="0DAD2247" w14:textId="77777777" w:rsidR="00EB0AB2" w:rsidRDefault="00204AB5" w:rsidP="00204AB5">
      <w:pPr>
        <w:pStyle w:val="Heading4"/>
      </w:pPr>
      <w:r>
        <w:t>Transmittal of Proposals</w:t>
      </w:r>
    </w:p>
    <w:p w14:paraId="4608A8A7" w14:textId="77777777" w:rsidR="00204AB5" w:rsidRDefault="00204AB5" w:rsidP="00204AB5">
      <w:r>
        <w:t>Proposal submissions along with all files required for submission will be done with the PJM Competitive Planner Tool for each submitted proposal.</w:t>
      </w:r>
    </w:p>
    <w:p w14:paraId="553AE49C" w14:textId="77777777" w:rsidR="00204AB5" w:rsidRDefault="00204AB5" w:rsidP="00204AB5">
      <w:pPr>
        <w:pStyle w:val="Heading3"/>
      </w:pPr>
      <w:r>
        <w:br w:type="column"/>
      </w:r>
      <w:r>
        <w:lastRenderedPageBreak/>
        <w:t>Proposal Fees</w:t>
      </w:r>
    </w:p>
    <w:p w14:paraId="4F611B9F" w14:textId="5C648E56" w:rsidR="00204AB5" w:rsidRDefault="00204AB5" w:rsidP="00204AB5">
      <w:r w:rsidRPr="008E26AE">
        <w:rPr>
          <w:noProof/>
        </w:rPr>
        <mc:AlternateContent>
          <mc:Choice Requires="wps">
            <w:drawing>
              <wp:anchor distT="0" distB="0" distL="114300" distR="114300" simplePos="0" relativeHeight="251659264" behindDoc="0" locked="0" layoutInCell="1" allowOverlap="1" wp14:anchorId="4ECDD867" wp14:editId="49F3D1BE">
                <wp:simplePos x="0" y="0"/>
                <wp:positionH relativeFrom="page">
                  <wp:posOffset>6908800</wp:posOffset>
                </wp:positionH>
                <wp:positionV relativeFrom="paragraph">
                  <wp:posOffset>-15240</wp:posOffset>
                </wp:positionV>
                <wp:extent cx="0" cy="0"/>
                <wp:effectExtent l="3175" t="381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610291" id="Rectangle 1" o:spid="_x0000_s1026" style="position:absolute;margin-left:544pt;margin-top:-1.2pt;width:0;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" filled="f" stroked="f">
                <w10:wrap anchorx="page"/>
              </v:rect>
            </w:pict>
          </mc:Fallback>
        </mc:AlternateContent>
      </w:r>
      <w:r w:rsidRPr="008E26AE">
        <w:t xml:space="preserve">All proposals, upgrade and greenfield solutions, with the exception of solutions </w:t>
      </w:r>
      <w:r w:rsidR="0004355D">
        <w:t xml:space="preserve">submitted </w:t>
      </w:r>
      <w:r w:rsidRPr="008E26AE">
        <w:t xml:space="preserve">with an estimated cost </w:t>
      </w:r>
      <w:r w:rsidR="0004355D">
        <w:t>of</w:t>
      </w:r>
      <w:r w:rsidRPr="008E26AE">
        <w:t xml:space="preserve"> $5M</w:t>
      </w:r>
      <w:r w:rsidR="0004355D">
        <w:t xml:space="preserve"> or less</w:t>
      </w:r>
      <w:r w:rsidRPr="008E26AE">
        <w:t>, su</w:t>
      </w:r>
      <w:r>
        <w:t xml:space="preserve">bmitted for consideration in the </w:t>
      </w:r>
      <w:r w:rsidR="00C93597">
        <w:t xml:space="preserve">2021 SAA Proposal Window </w:t>
      </w:r>
      <w:r w:rsidR="00C57AF7">
        <w:t>to</w:t>
      </w:r>
      <w:r w:rsidR="00C93597">
        <w:t xml:space="preserve"> Support NJ OSW</w:t>
      </w:r>
      <w:r>
        <w:t xml:space="preserve"> </w:t>
      </w:r>
      <w:r w:rsidRPr="008E26AE">
        <w:t>are subject to an initial $5,000 deposit</w:t>
      </w:r>
      <w:r w:rsidR="00F73082">
        <w:t xml:space="preserve"> per the PJM Operating Agreement 1.5.8(c).</w:t>
      </w:r>
      <w:r w:rsidRPr="008E26AE">
        <w:t xml:space="preserve"> </w:t>
      </w:r>
    </w:p>
    <w:p w14:paraId="3C4CB8BF" w14:textId="72167300" w:rsidR="00E80352" w:rsidRDefault="00E80352" w:rsidP="00204AB5">
      <w:pPr>
        <w:spacing w:line="240" w:lineRule="auto"/>
      </w:pPr>
      <w:r>
        <w:t>Relevant PJM Operating Agreement language in Section 1.5.8(</w:t>
      </w:r>
      <w:r w:rsidR="0009526B">
        <w:t>c</w:t>
      </w:r>
      <w:r>
        <w:t>):</w:t>
      </w:r>
    </w:p>
    <w:p w14:paraId="3FF03142" w14:textId="443721F1" w:rsidR="00E80352" w:rsidRPr="006038AB" w:rsidRDefault="00E80352" w:rsidP="006038AB">
      <w:pPr>
        <w:ind w:left="720"/>
        <w:rPr>
          <w:i/>
        </w:rPr>
      </w:pPr>
      <w:r w:rsidRPr="006038AB">
        <w:rPr>
          <w:i/>
        </w:rPr>
        <w:t>(c)(1)</w:t>
      </w:r>
      <w:r w:rsidRPr="006038AB">
        <w:rPr>
          <w:i/>
        </w:rPr>
        <w:tab/>
        <w:t>All proposals submitted in the proposal windows must contain:  (i) the name and address of the proposing entity; (ii) a statement whether the entity intends to be the Designated Entity for the proposed project; (iii) the location of proposed project, including source and sink, if applicable; (iv) relevant engineering studies, and other relevant information as described in the PJM Manuals pertaining to the proposed project; (v) a proposed initial construction schedule including projected dates on which needed permits are required to be obtained in order to meet the required in-service date; (vi) cost estimates and analyses that provide sufficient detail for the Office of Interconnection to review and analyze the proposed cost of the project; and (vii) with the exception of project proposals submitted with cost estimates of $5 million or less, a $5,000 non-refundable deposit must be included with each project proposal submitted by a proposing entity that indicates an intention to be the Designated Entity.</w:t>
      </w:r>
    </w:p>
    <w:p w14:paraId="7C9E7F6C" w14:textId="77777777" w:rsidR="00E80352" w:rsidRPr="006038AB" w:rsidRDefault="00E80352" w:rsidP="00E80352">
      <w:pPr>
        <w:rPr>
          <w:i/>
        </w:rPr>
      </w:pPr>
    </w:p>
    <w:p w14:paraId="678B5941" w14:textId="337A1031" w:rsidR="00E80352" w:rsidRPr="006038AB" w:rsidRDefault="00E80352" w:rsidP="006038AB">
      <w:pPr>
        <w:ind w:left="720" w:firstLine="720"/>
        <w:rPr>
          <w:i/>
        </w:rPr>
      </w:pPr>
      <w:r w:rsidRPr="006038AB">
        <w:rPr>
          <w:i/>
        </w:rPr>
        <w:t xml:space="preserve">(c)(1)(i)  In addition, any proposing entity indicating its intention to be the Designated Entity will be responsible for and must pay all actual costs incurred by the Transmission Provider to evaluate the submitted project proposal.  </w:t>
      </w:r>
      <w:r w:rsidRPr="006038AB">
        <w:rPr>
          <w:i/>
          <w:u w:val="single"/>
        </w:rPr>
        <w:t>To the extent the Transmission Provider incurs costs to evaluate multiple submitted project proposals where such costs are not severable by individual project proposal, the Transmission Provider shall invoice equal shares of the non-severable costs among the project proposals that cause such non-severable costs to be incurred.  Notwithstanding this method of invoicing non-severable costs, non-severable costs will be jointly and severally owed by the proposing entities that cause such costs to be incurred.</w:t>
      </w:r>
    </w:p>
    <w:p w14:paraId="67EBF8BD" w14:textId="77777777" w:rsidR="00E80352" w:rsidRPr="006038AB" w:rsidRDefault="00E80352" w:rsidP="00E80352">
      <w:pPr>
        <w:rPr>
          <w:i/>
        </w:rPr>
      </w:pPr>
    </w:p>
    <w:p w14:paraId="62B25A9A" w14:textId="772CBBD5" w:rsidR="00E80352" w:rsidRPr="006038AB" w:rsidRDefault="00E80352" w:rsidP="006038AB">
      <w:pPr>
        <w:ind w:left="720" w:firstLine="720"/>
        <w:rPr>
          <w:i/>
        </w:rPr>
      </w:pPr>
      <w:r w:rsidRPr="006038AB">
        <w:rPr>
          <w:i/>
        </w:rPr>
        <w:t xml:space="preserve">(c)(1)(ii)  All non-refundable deposits will be credited towards the actual costs incurred by the Transmission Provider as a result of the evaluation of a submitted project proposal.  </w:t>
      </w:r>
    </w:p>
    <w:p w14:paraId="6F4AAE05" w14:textId="77777777" w:rsidR="00E80352" w:rsidRPr="006038AB" w:rsidRDefault="00E80352" w:rsidP="00E80352">
      <w:pPr>
        <w:rPr>
          <w:i/>
        </w:rPr>
      </w:pPr>
    </w:p>
    <w:p w14:paraId="1F02DB1F" w14:textId="2D4E4629" w:rsidR="00E80352" w:rsidRPr="006038AB" w:rsidRDefault="00E80352" w:rsidP="006038AB">
      <w:pPr>
        <w:ind w:left="720" w:firstLine="720"/>
        <w:rPr>
          <w:i/>
        </w:rPr>
      </w:pPr>
      <w:r w:rsidRPr="006038AB">
        <w:rPr>
          <w:i/>
        </w:rPr>
        <w:t xml:space="preserve">(c)(1)(iii)  Following the close of a proposal window but before the Transmission Provider incurs any third-party consultant work costs to evaluate a submitted project proposal, the Transmission Provider will issue to the proposing entity an initial invoice seeking payment of estimated costs to evaluate each submitted project proposal.  The estimated costs will be determined by considering the:  potential cost of consultant work, historical estimates for project proposals of similar scope, complexity and nature of the need, and/or technology and nature of the project proposal. The Transmission Provider may issue additional invoices to the proposing entity prior to the completion of the evaluation activities associated with a project proposal if the Transmission Provider receives updated actual cost information and/or upon consideration of the factors specified in this section.  </w:t>
      </w:r>
    </w:p>
    <w:p w14:paraId="4B9CFDEA" w14:textId="77777777" w:rsidR="00E80352" w:rsidRPr="006038AB" w:rsidRDefault="00E80352" w:rsidP="00E80352">
      <w:pPr>
        <w:rPr>
          <w:i/>
        </w:rPr>
      </w:pPr>
    </w:p>
    <w:p w14:paraId="60C5E90D" w14:textId="00E06AE4" w:rsidR="00E80352" w:rsidRPr="006038AB" w:rsidRDefault="00E80352" w:rsidP="006038AB">
      <w:pPr>
        <w:ind w:left="720" w:firstLine="720"/>
        <w:rPr>
          <w:i/>
        </w:rPr>
      </w:pPr>
      <w:r w:rsidRPr="006038AB">
        <w:rPr>
          <w:i/>
        </w:rPr>
        <w:lastRenderedPageBreak/>
        <w:t>(c)(1)</w:t>
      </w:r>
      <w:proofErr w:type="gramStart"/>
      <w:r w:rsidRPr="006038AB">
        <w:rPr>
          <w:i/>
        </w:rPr>
        <w:t>(iv)  At</w:t>
      </w:r>
      <w:proofErr w:type="gramEnd"/>
      <w:r w:rsidRPr="006038AB">
        <w:rPr>
          <w:i/>
        </w:rPr>
        <w:t xml:space="preserve"> the completion of the evaluation activities associated with a project proposal, the Transmission Provider will reconcile the actual costs with monies paid and, to the extent necessary, issue either a final invoice or refund.</w:t>
      </w:r>
    </w:p>
    <w:p w14:paraId="238A78E8" w14:textId="77777777" w:rsidR="00E80352" w:rsidRPr="006038AB" w:rsidRDefault="00E80352" w:rsidP="00E80352">
      <w:pPr>
        <w:rPr>
          <w:i/>
        </w:rPr>
      </w:pPr>
    </w:p>
    <w:p w14:paraId="124D2650" w14:textId="526BB9BD" w:rsidR="00E80352" w:rsidRPr="006038AB" w:rsidRDefault="00E80352" w:rsidP="006038AB">
      <w:pPr>
        <w:ind w:left="720" w:firstLine="720"/>
        <w:rPr>
          <w:i/>
        </w:rPr>
      </w:pPr>
      <w:r w:rsidRPr="006038AB">
        <w:rPr>
          <w:i/>
        </w:rPr>
        <w:t>(c)(1)(v)  The proposing party must pay any invoiced costs within fifteen (15) calendar days of the Transmission Provider sending the invoice to the proposing entity or its agent.  For good cause shown, this fifteen (15) calendar day time period may be extended by the Transmission Provider.  If the proposing entity fails to pay any invoice within the time period specified and/or extended by the Transmission Provider in accordance with this section, the proposing entity’s pre-qualification status may be suspended and the proposing entity will be ineligible to be a Designated Entity for any projects that do not yet have an executed Designated Entity Agreement.  Such a suspension and/or ineligibility will remain in place until the proposing entity pays in full all outstanding monies owed to the Transmission Provider as a result of the evaluation of the proposing entity’s project proposal(s).</w:t>
      </w:r>
    </w:p>
    <w:p w14:paraId="24C6303D" w14:textId="62D72804" w:rsidR="00E80352" w:rsidRPr="008E26AE" w:rsidRDefault="00E80352" w:rsidP="00204AB5">
      <w:pPr>
        <w:spacing w:line="240" w:lineRule="auto"/>
      </w:pPr>
    </w:p>
    <w:p w14:paraId="118CAFA5" w14:textId="2A32C109" w:rsidR="00204AB5" w:rsidRDefault="00204AB5" w:rsidP="00204AB5">
      <w:pPr>
        <w:spacing w:before="200" w:after="200"/>
      </w:pPr>
      <w:r>
        <w:t xml:space="preserve">The </w:t>
      </w:r>
      <w:r w:rsidR="0004355D">
        <w:t>non-refundable deposit</w:t>
      </w:r>
      <w:r>
        <w:t xml:space="preserve"> is due at the time of submission. Pay the </w:t>
      </w:r>
      <w:r w:rsidR="0004355D">
        <w:t>non-refundable deposit</w:t>
      </w:r>
      <w:r>
        <w:t xml:space="preserve"> by wire transfer to PJM Interconnection at: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3600"/>
      </w:tblGrid>
      <w:tr w:rsidR="00204AB5" w14:paraId="59563E11" w14:textId="77777777" w:rsidTr="008C6273">
        <w:tc>
          <w:tcPr>
            <w:tcW w:w="2700" w:type="dxa"/>
            <w:shd w:val="clear" w:color="auto" w:fill="auto"/>
          </w:tcPr>
          <w:p w14:paraId="5D3B1638" w14:textId="77777777" w:rsidR="00204AB5" w:rsidRPr="00372846" w:rsidRDefault="00204AB5" w:rsidP="008C6273">
            <w:pPr>
              <w:spacing w:before="60" w:after="60"/>
            </w:pPr>
            <w:r w:rsidRPr="00372846">
              <w:t>Wire transfer funds to:</w:t>
            </w:r>
          </w:p>
        </w:tc>
        <w:tc>
          <w:tcPr>
            <w:tcW w:w="3600" w:type="dxa"/>
            <w:shd w:val="clear" w:color="auto" w:fill="auto"/>
          </w:tcPr>
          <w:p w14:paraId="3ED054E9" w14:textId="77777777" w:rsidR="00204AB5" w:rsidRPr="00372846" w:rsidRDefault="00204AB5" w:rsidP="008C6273">
            <w:pPr>
              <w:spacing w:before="60" w:after="60"/>
            </w:pPr>
            <w:r w:rsidRPr="00372846">
              <w:t>PJM Interconnection, LLC</w:t>
            </w:r>
          </w:p>
        </w:tc>
      </w:tr>
      <w:tr w:rsidR="00204AB5" w14:paraId="4141F9D6" w14:textId="77777777" w:rsidTr="008C6273">
        <w:tc>
          <w:tcPr>
            <w:tcW w:w="2700" w:type="dxa"/>
            <w:shd w:val="clear" w:color="auto" w:fill="auto"/>
          </w:tcPr>
          <w:p w14:paraId="5C9800B2" w14:textId="77777777" w:rsidR="00204AB5" w:rsidRPr="00372846" w:rsidRDefault="00204AB5" w:rsidP="008C6273">
            <w:pPr>
              <w:spacing w:before="60" w:after="60"/>
            </w:pPr>
            <w:r w:rsidRPr="00372846">
              <w:t>Bank Name:</w:t>
            </w:r>
          </w:p>
        </w:tc>
        <w:tc>
          <w:tcPr>
            <w:tcW w:w="3600" w:type="dxa"/>
            <w:shd w:val="clear" w:color="auto" w:fill="auto"/>
          </w:tcPr>
          <w:p w14:paraId="4E5F836E" w14:textId="77777777" w:rsidR="00204AB5" w:rsidRPr="00372846" w:rsidRDefault="00204AB5" w:rsidP="008C6273">
            <w:pPr>
              <w:spacing w:before="60" w:after="60"/>
            </w:pPr>
            <w:r w:rsidRPr="00372846">
              <w:t>PNC Bank, N.A. New Jersey</w:t>
            </w:r>
          </w:p>
        </w:tc>
      </w:tr>
      <w:tr w:rsidR="00204AB5" w14:paraId="244C86E3" w14:textId="77777777" w:rsidTr="008C6273">
        <w:tc>
          <w:tcPr>
            <w:tcW w:w="2700" w:type="dxa"/>
            <w:shd w:val="clear" w:color="auto" w:fill="auto"/>
          </w:tcPr>
          <w:p w14:paraId="1B1A6FA5" w14:textId="77777777" w:rsidR="00204AB5" w:rsidRPr="00372846" w:rsidRDefault="00204AB5" w:rsidP="008C6273">
            <w:pPr>
              <w:spacing w:before="60" w:after="60"/>
            </w:pPr>
            <w:r w:rsidRPr="00372846">
              <w:t>ABA Number:</w:t>
            </w:r>
          </w:p>
        </w:tc>
        <w:tc>
          <w:tcPr>
            <w:tcW w:w="3600" w:type="dxa"/>
            <w:shd w:val="clear" w:color="auto" w:fill="auto"/>
          </w:tcPr>
          <w:p w14:paraId="6039CBCE" w14:textId="77777777" w:rsidR="00204AB5" w:rsidRPr="00372846" w:rsidRDefault="00204AB5" w:rsidP="008C6273">
            <w:pPr>
              <w:spacing w:before="60" w:after="60"/>
            </w:pPr>
            <w:r w:rsidRPr="00372846">
              <w:t>031207607 (Fed Wire and ACH)</w:t>
            </w:r>
          </w:p>
        </w:tc>
      </w:tr>
      <w:tr w:rsidR="00204AB5" w14:paraId="26455324" w14:textId="77777777" w:rsidTr="008C6273">
        <w:tc>
          <w:tcPr>
            <w:tcW w:w="2700" w:type="dxa"/>
            <w:shd w:val="clear" w:color="auto" w:fill="auto"/>
          </w:tcPr>
          <w:p w14:paraId="26DF7F45" w14:textId="77777777" w:rsidR="00204AB5" w:rsidRPr="00372846" w:rsidRDefault="00204AB5" w:rsidP="008C6273">
            <w:pPr>
              <w:spacing w:before="60" w:after="60"/>
            </w:pPr>
            <w:r w:rsidRPr="00372846">
              <w:t>Account Number:</w:t>
            </w:r>
          </w:p>
        </w:tc>
        <w:tc>
          <w:tcPr>
            <w:tcW w:w="3600" w:type="dxa"/>
            <w:shd w:val="clear" w:color="auto" w:fill="auto"/>
          </w:tcPr>
          <w:p w14:paraId="67223482" w14:textId="5B2A4554" w:rsidR="00204AB5" w:rsidRPr="00372846" w:rsidRDefault="00256EA4" w:rsidP="008C6273">
            <w:pPr>
              <w:spacing w:before="60" w:after="60"/>
            </w:pPr>
            <w:r w:rsidRPr="00170C1D">
              <w:t xml:space="preserve">80-1358-9826    </w:t>
            </w:r>
          </w:p>
        </w:tc>
      </w:tr>
      <w:tr w:rsidR="00204AB5" w14:paraId="7ADCA77E" w14:textId="77777777" w:rsidTr="008C6273">
        <w:tc>
          <w:tcPr>
            <w:tcW w:w="2700" w:type="dxa"/>
            <w:shd w:val="clear" w:color="auto" w:fill="auto"/>
          </w:tcPr>
          <w:p w14:paraId="4C9365D7" w14:textId="77777777" w:rsidR="00204AB5" w:rsidRPr="00372846" w:rsidRDefault="00204AB5" w:rsidP="008C6273">
            <w:pPr>
              <w:spacing w:before="60" w:after="60"/>
            </w:pPr>
            <w:r w:rsidRPr="00372846">
              <w:t>Provide Reference*:</w:t>
            </w:r>
          </w:p>
        </w:tc>
        <w:tc>
          <w:tcPr>
            <w:tcW w:w="3600" w:type="dxa"/>
            <w:shd w:val="clear" w:color="auto" w:fill="auto"/>
          </w:tcPr>
          <w:p w14:paraId="4DB6DA2C" w14:textId="77777777" w:rsidR="00204AB5" w:rsidRPr="00372846" w:rsidRDefault="00204AB5" w:rsidP="008C6273">
            <w:pPr>
              <w:spacing w:before="60" w:after="60"/>
            </w:pPr>
            <w:r w:rsidRPr="00372846">
              <w:t>Order 1000</w:t>
            </w:r>
          </w:p>
        </w:tc>
      </w:tr>
    </w:tbl>
    <w:p w14:paraId="13520ECD" w14:textId="77777777" w:rsidR="008A59FD" w:rsidRPr="008A59FD" w:rsidRDefault="008A59FD" w:rsidP="008A59FD">
      <w:pPr>
        <w:spacing w:after="160" w:line="259" w:lineRule="auto"/>
      </w:pPr>
      <w:r w:rsidRPr="008A59FD">
        <w:t>To ensure the non-refundable deposit is properly accounted for, include a reference to “Order 1000 – Competitive submittal PJM Id ###” in the subject, notes or addenda field of the wire transfer form.  Please note that the PJM ID ### will be displayed on the confirmation email you receive after submitting the proposal and is also identified on the competitive planner tool once a competitive proposal is initially saved.   </w:t>
      </w:r>
    </w:p>
    <w:p w14:paraId="4E0E9A73" w14:textId="77777777" w:rsidR="008A59FD" w:rsidRPr="008A59FD" w:rsidRDefault="008A59FD" w:rsidP="008A59FD">
      <w:pPr>
        <w:spacing w:after="160" w:line="259" w:lineRule="auto"/>
      </w:pPr>
      <w:r w:rsidRPr="008A59FD">
        <w:t>The proposer also needs to provide the following information to PJM:   </w:t>
      </w:r>
    </w:p>
    <w:p w14:paraId="21480EA9" w14:textId="77777777" w:rsidR="008A59FD" w:rsidRPr="008A59FD" w:rsidRDefault="008A59FD" w:rsidP="008A59FD">
      <w:pPr>
        <w:spacing w:after="160" w:line="259" w:lineRule="auto"/>
      </w:pPr>
      <w:r w:rsidRPr="008A59FD">
        <w:t xml:space="preserve">Company Info, Primary contact name, </w:t>
      </w:r>
      <w:proofErr w:type="gramStart"/>
      <w:r w:rsidRPr="008A59FD">
        <w:t>Billing</w:t>
      </w:r>
      <w:proofErr w:type="gramEnd"/>
      <w:r w:rsidRPr="008A59FD">
        <w:t xml:space="preserve"> email &amp; Tax ID#.</w:t>
      </w:r>
    </w:p>
    <w:p w14:paraId="1DBC1AC4" w14:textId="77777777" w:rsidR="00F5042A" w:rsidRDefault="00F5042A" w:rsidP="00F5042A">
      <w:r>
        <w:t>The PJM Proposal ID can be located on the Existing Proposal screen in the PJM Competitive Planner Tool</w:t>
      </w:r>
    </w:p>
    <w:p w14:paraId="733C6F3B" w14:textId="162ECDE6" w:rsidR="00F5042A" w:rsidRDefault="00F5042A" w:rsidP="0004355D">
      <w:r w:rsidRPr="00FD76E2">
        <w:rPr>
          <w:noProof/>
        </w:rPr>
        <w:drawing>
          <wp:inline distT="0" distB="0" distL="0" distR="0" wp14:anchorId="1C9DB2DE" wp14:editId="196419A1">
            <wp:extent cx="6379210" cy="1666875"/>
            <wp:effectExtent l="0" t="0" r="254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BEBA8EAE-BF5A-486C-A8C5-ECC9F3942E4B}">
                          <a14:imgProps xmlns:a14="http://schemas.microsoft.com/office/drawing/2010/main">
                            <a14:imgLayer r:embed="rId10">
                              <a14:imgEffect>
                                <a14:sharpenSoften amount="60000"/>
                              </a14:imgEffect>
                              <a14:imgEffect>
                                <a14:brightnessContrast bright="19000" contrast="-14000"/>
                              </a14:imgEffect>
                            </a14:imgLayer>
                          </a14:imgProps>
                        </a:ext>
                      </a:extLst>
                    </a:blip>
                    <a:stretch>
                      <a:fillRect/>
                    </a:stretch>
                  </pic:blipFill>
                  <pic:spPr>
                    <a:xfrm>
                      <a:off x="0" y="0"/>
                      <a:ext cx="6408747" cy="1674593"/>
                    </a:xfrm>
                    <a:prstGeom prst="rect">
                      <a:avLst/>
                    </a:prstGeom>
                  </pic:spPr>
                </pic:pic>
              </a:graphicData>
            </a:graphic>
          </wp:inline>
        </w:drawing>
      </w:r>
    </w:p>
    <w:p w14:paraId="7FEB23C4" w14:textId="77777777" w:rsidR="0004355D" w:rsidRDefault="0004355D" w:rsidP="00204AB5">
      <w:pPr>
        <w:spacing w:before="120"/>
      </w:pPr>
    </w:p>
    <w:p w14:paraId="26EB3943" w14:textId="77777777" w:rsidR="00204AB5" w:rsidRDefault="00204AB5" w:rsidP="00204AB5">
      <w:pPr>
        <w:pStyle w:val="Heading3"/>
      </w:pPr>
      <w:r>
        <w:t>Timeline</w:t>
      </w:r>
    </w:p>
    <w:p w14:paraId="73918108" w14:textId="77777777" w:rsidR="00CA3641" w:rsidRPr="00F33F4B" w:rsidRDefault="00CA3641" w:rsidP="00CA3641">
      <w:r w:rsidRPr="00C57AF7">
        <w:t>4/15/2021</w:t>
      </w:r>
      <w:r w:rsidRPr="00F33F4B">
        <w:t>: Opening of 2021 SAA Proposal Window to Support NJ OSW</w:t>
      </w:r>
    </w:p>
    <w:p w14:paraId="3010101C" w14:textId="78C2B23E" w:rsidR="00CA3641" w:rsidRPr="001D2302" w:rsidRDefault="00CA3641" w:rsidP="00CA3641">
      <w:r w:rsidRPr="00C57AF7">
        <w:t>8/</w:t>
      </w:r>
      <w:r w:rsidR="00FE7565" w:rsidRPr="00C57AF7">
        <w:t>13</w:t>
      </w:r>
      <w:r w:rsidRPr="00C57AF7">
        <w:t>/2021</w:t>
      </w:r>
      <w:r w:rsidRPr="00F33F4B">
        <w:t>: Close of 2021</w:t>
      </w:r>
      <w:r w:rsidRPr="001D2302">
        <w:t xml:space="preserve"> SAA Proposal Window to Support NJ OSW at 11:59 p.m. Eastern Daylight </w:t>
      </w:r>
    </w:p>
    <w:p w14:paraId="5D7E1BDA" w14:textId="77777777" w:rsidR="00204AB5" w:rsidRPr="0037466D" w:rsidRDefault="00204AB5" w:rsidP="00204AB5">
      <w:pPr>
        <w:spacing w:before="120" w:after="0"/>
        <w:rPr>
          <w:u w:val="single"/>
        </w:rPr>
      </w:pPr>
      <w:r w:rsidRPr="0037466D">
        <w:rPr>
          <w:u w:val="single"/>
        </w:rPr>
        <w:t>Notes:</w:t>
      </w:r>
    </w:p>
    <w:p w14:paraId="49FF66FE" w14:textId="77777777" w:rsidR="00204AB5" w:rsidRDefault="00204AB5" w:rsidP="00204AB5">
      <w:pPr>
        <w:pStyle w:val="ListParagraph"/>
        <w:numPr>
          <w:ilvl w:val="0"/>
          <w:numId w:val="43"/>
        </w:numPr>
        <w:spacing w:before="120" w:after="0"/>
        <w:ind w:left="360"/>
        <w:contextualSpacing/>
      </w:pPr>
      <w:r>
        <w:t>Confidentiality of individual proposals will be maintained for the duration of the window.</w:t>
      </w:r>
    </w:p>
    <w:p w14:paraId="661EEE38" w14:textId="77777777" w:rsidR="00204AB5" w:rsidRDefault="00204AB5" w:rsidP="00204AB5">
      <w:pPr>
        <w:pStyle w:val="ListParagraph"/>
        <w:numPr>
          <w:ilvl w:val="0"/>
          <w:numId w:val="42"/>
        </w:numPr>
        <w:ind w:left="360"/>
        <w:contextualSpacing/>
      </w:pPr>
      <w:r>
        <w:t xml:space="preserve">Proposals received after close of the proposal window will not be accepted. </w:t>
      </w:r>
    </w:p>
    <w:p w14:paraId="4BA5D347" w14:textId="77777777" w:rsidR="00204AB5" w:rsidRDefault="00204AB5" w:rsidP="00204AB5">
      <w:pPr>
        <w:pStyle w:val="Heading3"/>
      </w:pPr>
      <w:r>
        <w:t>Questions</w:t>
      </w:r>
    </w:p>
    <w:p w14:paraId="33A72B14" w14:textId="77777777" w:rsidR="00204AB5" w:rsidRDefault="00204AB5" w:rsidP="00204AB5">
      <w:r>
        <w:t xml:space="preserve">Submit all questions about the proposal window to the PJM </w:t>
      </w:r>
      <w:hyperlink r:id="rId11" w:history="1">
        <w:r w:rsidRPr="00B140F3">
          <w:rPr>
            <w:rStyle w:val="Hyperlink"/>
          </w:rPr>
          <w:t>Planning Community</w:t>
        </w:r>
      </w:hyperlink>
      <w:r>
        <w:t>. Submit questions involving confidential information or CEII under the “Confidential” topic on the Planning Community. Answers will be provided to all participants in the proposal window.</w:t>
      </w:r>
    </w:p>
    <w:p w14:paraId="2F2C6167" w14:textId="18B54E83" w:rsidR="00204AB5" w:rsidRDefault="00204AB5" w:rsidP="00204AB5">
      <w:r>
        <w:t xml:space="preserve">Please reference </w:t>
      </w:r>
      <w:r w:rsidR="00C93597">
        <w:t xml:space="preserve">2021 SAA Proposal Window </w:t>
      </w:r>
      <w:r w:rsidR="00C57AF7">
        <w:t>to</w:t>
      </w:r>
      <w:r w:rsidR="00C93597">
        <w:t xml:space="preserve"> Support NJ OSW</w:t>
      </w:r>
      <w:r>
        <w:t xml:space="preserve"> in all correspondence.</w:t>
      </w:r>
    </w:p>
    <w:p w14:paraId="0470C39E" w14:textId="2EC24E9C" w:rsidR="00217E4A" w:rsidRDefault="006038AB" w:rsidP="00D651D8">
      <w:pPr>
        <w:pStyle w:val="Heading3"/>
      </w:pPr>
      <w:r>
        <w:br w:type="column"/>
      </w:r>
    </w:p>
    <w:p w14:paraId="15821725" w14:textId="54315AAF" w:rsidR="00110DCB" w:rsidRPr="006038AB" w:rsidRDefault="00110DCB" w:rsidP="00204AB5">
      <w:pPr>
        <w:rPr>
          <w:rFonts w:eastAsiaTheme="majorEastAsia" w:cstheme="majorBidi"/>
          <w:b/>
          <w:bCs/>
          <w:i/>
          <w:color w:val="013366" w:themeColor="accent1"/>
          <w:sz w:val="26"/>
          <w:szCs w:val="26"/>
        </w:rPr>
      </w:pPr>
      <w:r w:rsidRPr="006038AB">
        <w:rPr>
          <w:rFonts w:eastAsiaTheme="majorEastAsia" w:cstheme="majorBidi"/>
          <w:b/>
          <w:bCs/>
          <w:i/>
          <w:color w:val="013366" w:themeColor="accent1"/>
          <w:sz w:val="26"/>
          <w:szCs w:val="26"/>
        </w:rPr>
        <w:t>Notice</w:t>
      </w:r>
    </w:p>
    <w:p w14:paraId="7BE02CEF" w14:textId="20B9C5F2" w:rsidR="00110DCB" w:rsidRDefault="00110DCB" w:rsidP="00204AB5">
      <w:r>
        <w:t xml:space="preserve">In accordance with the Open Access Transmission </w:t>
      </w:r>
      <w:r w:rsidR="0004355D">
        <w:t>T</w:t>
      </w:r>
      <w:r>
        <w:t>ariff, Attachment M, the MMU has access to all data submitted to PJM through PJM’s competitive proposal window process.</w:t>
      </w:r>
      <w:r w:rsidR="0004355D">
        <w:t xml:space="preserve">  See Manual 14F, section 8.4.4.  </w:t>
      </w:r>
    </w:p>
    <w:p w14:paraId="055097C7" w14:textId="77777777" w:rsidR="00912FF6" w:rsidRDefault="00912FF6" w:rsidP="00912FF6">
      <w:pPr>
        <w:rPr>
          <w:i/>
          <w:sz w:val="26"/>
          <w:szCs w:val="26"/>
          <w:highlight w:val="yellow"/>
        </w:rPr>
      </w:pPr>
    </w:p>
    <w:p w14:paraId="55887FA1" w14:textId="58D91456" w:rsidR="00912FF6" w:rsidRPr="0041200C" w:rsidRDefault="00912FF6" w:rsidP="00912FF6">
      <w:pPr>
        <w:rPr>
          <w:i/>
          <w:sz w:val="26"/>
          <w:szCs w:val="26"/>
        </w:rPr>
      </w:pPr>
      <w:r w:rsidRPr="00A62C3D">
        <w:rPr>
          <w:i/>
          <w:sz w:val="26"/>
          <w:szCs w:val="26"/>
        </w:rPr>
        <w:t>References</w:t>
      </w:r>
      <w:r w:rsidR="00A502E5">
        <w:rPr>
          <w:i/>
          <w:sz w:val="26"/>
          <w:szCs w:val="26"/>
        </w:rPr>
        <w:t>:</w:t>
      </w:r>
    </w:p>
    <w:p w14:paraId="709520CF" w14:textId="77777777" w:rsidR="00912FF6" w:rsidRDefault="00912FF6" w:rsidP="00912FF6">
      <w:pPr>
        <w:pStyle w:val="ListParagraph"/>
        <w:numPr>
          <w:ilvl w:val="0"/>
          <w:numId w:val="55"/>
        </w:numPr>
      </w:pPr>
      <w:r>
        <w:t>Proposal Window Overview</w:t>
      </w:r>
    </w:p>
    <w:p w14:paraId="11EB901C" w14:textId="77777777" w:rsidR="00912FF6" w:rsidRDefault="00912FF6" w:rsidP="00204AB5"/>
    <w:p w14:paraId="54A17CAA" w14:textId="27BF4D32" w:rsidR="00204AB5" w:rsidRDefault="00204AB5" w:rsidP="00204AB5">
      <w:pPr>
        <w:pStyle w:val="Heading3"/>
      </w:pPr>
      <w:r>
        <w:br w:type="column"/>
      </w:r>
      <w:r>
        <w:lastRenderedPageBreak/>
        <w:t>Document Revision History</w:t>
      </w:r>
    </w:p>
    <w:p w14:paraId="71014C0E" w14:textId="4E8CF51B" w:rsidR="00912FF6" w:rsidRDefault="00912FF6" w:rsidP="001D2302"/>
    <w:p w14:paraId="095BAE1F" w14:textId="0766F5C9" w:rsidR="00E77E54" w:rsidRDefault="00E77E54" w:rsidP="00E77E54">
      <w:pPr>
        <w:spacing w:before="120" w:after="0"/>
        <w:ind w:left="1620" w:hanging="1620"/>
        <w:rPr>
          <w:ins w:id="19" w:author="Glatz, Suzanne E." w:date="2021-05-26T11:57:00Z"/>
        </w:rPr>
      </w:pPr>
      <w:r>
        <w:t xml:space="preserve">4/15/2021 - V1 -      Original Problem Statement posted to the PJM Competitive Planning Process webpage: </w:t>
      </w:r>
      <w:hyperlink r:id="rId12" w:history="1">
        <w:r>
          <w:rPr>
            <w:rStyle w:val="Hyperlink"/>
          </w:rPr>
          <w:t>https://www.pjm.com/planning/competitive-planning-process.aspx</w:t>
        </w:r>
      </w:hyperlink>
      <w:r>
        <w:t>.</w:t>
      </w:r>
    </w:p>
    <w:p w14:paraId="201607A5" w14:textId="77777777" w:rsidR="00F02C19" w:rsidRDefault="00F02C19" w:rsidP="00F02C19">
      <w:pPr>
        <w:tabs>
          <w:tab w:val="left" w:pos="1080"/>
          <w:tab w:val="left" w:pos="1620"/>
        </w:tabs>
        <w:spacing w:before="120" w:after="0"/>
        <w:ind w:left="1620" w:hanging="1620"/>
        <w:rPr>
          <w:ins w:id="20" w:author="Glatz, Suzanne E." w:date="2021-05-26T11:57:00Z"/>
        </w:rPr>
      </w:pPr>
      <w:ins w:id="21" w:author="Glatz, Suzanne E." w:date="2021-05-26T11:57:00Z">
        <w:r>
          <w:t xml:space="preserve">5/26/2021 - V2 - </w:t>
        </w:r>
        <w:r>
          <w:tab/>
          <w:t xml:space="preserve">Revision to incorporate additional details for proposal technical requirements </w:t>
        </w:r>
      </w:ins>
    </w:p>
    <w:p w14:paraId="13EFC437" w14:textId="77777777" w:rsidR="00F02C19" w:rsidRDefault="00F02C19" w:rsidP="00E77E54">
      <w:pPr>
        <w:spacing w:before="120" w:after="0"/>
        <w:ind w:left="1620" w:hanging="1620"/>
      </w:pPr>
      <w:bookmarkStart w:id="22" w:name="_GoBack"/>
      <w:bookmarkEnd w:id="22"/>
    </w:p>
    <w:p w14:paraId="10A3E826" w14:textId="77777777" w:rsidR="00912FF6" w:rsidRPr="00912FF6" w:rsidRDefault="00912FF6" w:rsidP="001D2302"/>
    <w:p w14:paraId="1E37AFC5" w14:textId="77777777" w:rsidR="00256EA4" w:rsidRPr="00AD6ACB" w:rsidRDefault="00256EA4" w:rsidP="00F5042A">
      <w:pPr>
        <w:tabs>
          <w:tab w:val="left" w:pos="1080"/>
          <w:tab w:val="left" w:pos="1620"/>
        </w:tabs>
        <w:spacing w:before="120" w:after="0"/>
        <w:ind w:left="1620" w:hanging="1620"/>
      </w:pPr>
    </w:p>
    <w:p w14:paraId="7AF82969" w14:textId="77777777" w:rsidR="00F5042A" w:rsidRPr="00AD6ACB" w:rsidRDefault="00F5042A" w:rsidP="00FF7EAC">
      <w:pPr>
        <w:tabs>
          <w:tab w:val="left" w:pos="1080"/>
          <w:tab w:val="left" w:pos="1620"/>
        </w:tabs>
        <w:spacing w:before="120" w:after="0"/>
        <w:ind w:left="1620" w:hanging="1620"/>
      </w:pPr>
    </w:p>
    <w:p w14:paraId="068E283B" w14:textId="77777777" w:rsidR="00FF7EAC" w:rsidRDefault="00FF7EAC" w:rsidP="00204AB5">
      <w:pPr>
        <w:tabs>
          <w:tab w:val="left" w:pos="1080"/>
          <w:tab w:val="left" w:pos="1620"/>
        </w:tabs>
        <w:spacing w:before="120" w:after="0"/>
        <w:ind w:left="1620" w:hanging="1620"/>
      </w:pPr>
    </w:p>
    <w:p w14:paraId="5ACEBEB0" w14:textId="77777777" w:rsidR="00204AB5" w:rsidRPr="00204AB5" w:rsidRDefault="00204AB5" w:rsidP="00204AB5"/>
    <w:p w14:paraId="487650EF" w14:textId="77777777" w:rsidR="00740F27" w:rsidRPr="00740F27" w:rsidRDefault="00740F27" w:rsidP="005D452E"/>
    <w:p w14:paraId="7E0BC959" w14:textId="77777777" w:rsidR="00B425C4" w:rsidRPr="00B425C4" w:rsidRDefault="00B425C4" w:rsidP="00B425C4"/>
    <w:p w14:paraId="25384415" w14:textId="77777777" w:rsidR="009C7ECD" w:rsidRPr="009C7ECD" w:rsidRDefault="009C7ECD" w:rsidP="009C7ECD"/>
    <w:p w14:paraId="7A98B111" w14:textId="77777777" w:rsidR="00001972" w:rsidRPr="00001972" w:rsidRDefault="00001972" w:rsidP="000E753F">
      <w:pPr>
        <w:pStyle w:val="ListParagraph"/>
        <w:numPr>
          <w:ilvl w:val="0"/>
          <w:numId w:val="0"/>
        </w:numPr>
        <w:ind w:left="720"/>
      </w:pPr>
    </w:p>
    <w:sectPr w:rsidR="00001972" w:rsidRPr="00001972" w:rsidSect="00034A9A">
      <w:headerReference w:type="even" r:id="rId13"/>
      <w:headerReference w:type="default" r:id="rId14"/>
      <w:footerReference w:type="even" r:id="rId15"/>
      <w:footerReference w:type="default" r:id="rId16"/>
      <w:pgSz w:w="12240" w:h="15840"/>
      <w:pgMar w:top="1710" w:right="1440" w:bottom="1440" w:left="1440" w:header="720" w:footer="5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952D1E" w14:textId="77777777" w:rsidR="007C7109" w:rsidRDefault="007C7109">
      <w:pPr>
        <w:spacing w:after="0" w:line="240" w:lineRule="auto"/>
      </w:pPr>
      <w:r>
        <w:separator/>
      </w:r>
    </w:p>
    <w:p w14:paraId="4CF0A9CB" w14:textId="77777777" w:rsidR="007C7109" w:rsidRDefault="007C7109"/>
  </w:endnote>
  <w:endnote w:type="continuationSeparator" w:id="0">
    <w:p w14:paraId="15E3CADC" w14:textId="77777777" w:rsidR="007C7109" w:rsidRDefault="007C7109">
      <w:pPr>
        <w:spacing w:after="0" w:line="240" w:lineRule="auto"/>
      </w:pPr>
      <w:r>
        <w:continuationSeparator/>
      </w:r>
    </w:p>
    <w:p w14:paraId="5EEA26CC" w14:textId="77777777" w:rsidR="007C7109" w:rsidRDefault="007C71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651F7" w14:textId="77777777" w:rsidR="007D17AC" w:rsidRDefault="007D17AC">
    <w:pPr>
      <w:pStyle w:val="Footer"/>
    </w:pPr>
  </w:p>
  <w:p w14:paraId="5FD3617F" w14:textId="77777777" w:rsidR="007D17AC" w:rsidRDefault="007D17A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0760C" w14:textId="58561C6E" w:rsidR="007D17AC" w:rsidRPr="00034A9A" w:rsidRDefault="00F02C19" w:rsidP="00034A9A">
    <w:pPr>
      <w:pStyle w:val="Footer"/>
      <w:pBdr>
        <w:top w:val="single" w:sz="4" w:space="1" w:color="D9D9D9" w:themeColor="background1" w:themeShade="D9"/>
      </w:pBdr>
      <w:rPr>
        <w:sz w:val="20"/>
        <w:szCs w:val="20"/>
      </w:rPr>
    </w:pPr>
    <w:hyperlink r:id="rId1" w:history="1">
      <w:r w:rsidR="007D17AC" w:rsidRPr="006F1321">
        <w:rPr>
          <w:rStyle w:val="Hyperlink"/>
          <w:sz w:val="20"/>
          <w:szCs w:val="20"/>
        </w:rPr>
        <w:t>www.pjm.com</w:t>
      </w:r>
    </w:hyperlink>
    <w:r w:rsidR="007D17AC">
      <w:rPr>
        <w:sz w:val="20"/>
        <w:szCs w:val="20"/>
      </w:rPr>
      <w:t xml:space="preserve"> | </w:t>
    </w:r>
    <w:r w:rsidR="007D17AC" w:rsidRPr="00B807E2">
      <w:rPr>
        <w:sz w:val="20"/>
        <w:szCs w:val="20"/>
      </w:rPr>
      <w:t>For Public Use</w:t>
    </w:r>
    <w:r w:rsidR="007D17AC">
      <w:tab/>
    </w:r>
    <w:sdt>
      <w:sdtPr>
        <w:rPr>
          <w:noProof/>
        </w:rPr>
        <w:id w:val="42807542"/>
        <w:docPartObj>
          <w:docPartGallery w:val="Page Numbers (Bottom of Page)"/>
          <w:docPartUnique/>
        </w:docPartObj>
      </w:sdtPr>
      <w:sdtEndPr>
        <w:rPr>
          <w:color w:val="808080" w:themeColor="background1" w:themeShade="80"/>
          <w:spacing w:val="60"/>
        </w:rPr>
      </w:sdtEndPr>
      <w:sdtContent>
        <w:r w:rsidR="007D17AC">
          <w:rPr>
            <w:noProof/>
          </w:rPr>
          <w:tab/>
        </w:r>
        <w:r w:rsidR="007D17AC">
          <w:fldChar w:fldCharType="begin"/>
        </w:r>
        <w:r w:rsidR="007D17AC">
          <w:instrText xml:space="preserve"> PAGE   \* MERGEFORMAT </w:instrText>
        </w:r>
        <w:r w:rsidR="007D17AC">
          <w:fldChar w:fldCharType="separate"/>
        </w:r>
        <w:r>
          <w:rPr>
            <w:noProof/>
          </w:rPr>
          <w:t>11</w:t>
        </w:r>
        <w:r w:rsidR="007D17AC">
          <w:rPr>
            <w:noProof/>
          </w:rPr>
          <w:fldChar w:fldCharType="end"/>
        </w:r>
        <w:r w:rsidR="007D17AC">
          <w:t xml:space="preserve"> | </w:t>
        </w:r>
        <w:r w:rsidR="007D17AC">
          <w:rPr>
            <w:color w:val="808080" w:themeColor="background1" w:themeShade="80"/>
            <w:spacing w:val="60"/>
          </w:rPr>
          <w:t>Page</w:t>
        </w:r>
      </w:sdtContent>
    </w:sdt>
  </w:p>
  <w:p w14:paraId="071D9E81" w14:textId="77777777" w:rsidR="007D17AC" w:rsidRDefault="007D17A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987C22" w14:textId="77777777" w:rsidR="007C7109" w:rsidRDefault="007C7109">
      <w:pPr>
        <w:spacing w:after="0" w:line="240" w:lineRule="auto"/>
      </w:pPr>
      <w:r>
        <w:separator/>
      </w:r>
    </w:p>
    <w:p w14:paraId="2ADEFD98" w14:textId="77777777" w:rsidR="007C7109" w:rsidRDefault="007C7109"/>
  </w:footnote>
  <w:footnote w:type="continuationSeparator" w:id="0">
    <w:p w14:paraId="49EFFF39" w14:textId="77777777" w:rsidR="007C7109" w:rsidRDefault="007C7109">
      <w:pPr>
        <w:spacing w:after="0" w:line="240" w:lineRule="auto"/>
      </w:pPr>
      <w:r>
        <w:continuationSeparator/>
      </w:r>
    </w:p>
    <w:p w14:paraId="171EF8F0" w14:textId="77777777" w:rsidR="007C7109" w:rsidRDefault="007C7109"/>
  </w:footnote>
  <w:footnote w:id="1">
    <w:p w14:paraId="5AAA9DDE" w14:textId="0B5838A1" w:rsidR="00D276E0" w:rsidRDefault="00D276E0" w:rsidP="00D276E0">
      <w:pPr>
        <w:pStyle w:val="FootnoteText"/>
      </w:pPr>
      <w:r>
        <w:rPr>
          <w:rStyle w:val="FootnoteReference"/>
        </w:rPr>
        <w:footnoteRef/>
      </w:r>
      <w:r>
        <w:t xml:space="preserve"> </w:t>
      </w:r>
      <w:r w:rsidRPr="00B4207C">
        <w:t xml:space="preserve">It is anticipated that most reliability criteria violations associated with interconnecting the NJ public policy resources to the POIs will be addressed through solutions for Option 1a.  Option </w:t>
      </w:r>
      <w:r w:rsidR="000A4D57">
        <w:t>3</w:t>
      </w:r>
      <w:r w:rsidRPr="00B4207C">
        <w:t xml:space="preserve"> may cause or be subject to additional criteria violations and proposals must resolve these criteria violations as well.</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4F7AD" w14:textId="77777777" w:rsidR="007D17AC" w:rsidRDefault="007D17AC">
    <w:pPr>
      <w:pStyle w:val="Header"/>
    </w:pPr>
  </w:p>
  <w:p w14:paraId="594E5A6C" w14:textId="77777777" w:rsidR="007D17AC" w:rsidRDefault="007D17A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6915A" w14:textId="7836B0CD" w:rsidR="007D17AC" w:rsidRPr="009E76D5" w:rsidRDefault="007D17AC" w:rsidP="009E76D5">
    <w:pPr>
      <w:pStyle w:val="Header"/>
      <w:jc w:val="right"/>
      <w:rPr>
        <w:sz w:val="24"/>
      </w:rPr>
    </w:pPr>
    <w:r w:rsidRPr="009E76D5">
      <w:rPr>
        <w:b/>
        <w:noProof/>
        <w:color w:val="FFFFFF" w:themeColor="background1"/>
        <w:sz w:val="24"/>
      </w:rPr>
      <w:drawing>
        <wp:anchor distT="0" distB="0" distL="114300" distR="114300" simplePos="0" relativeHeight="251658240" behindDoc="1" locked="0" layoutInCell="1" allowOverlap="1" wp14:anchorId="68B39FC4" wp14:editId="4E050BDA">
          <wp:simplePos x="0" y="0"/>
          <wp:positionH relativeFrom="page">
            <wp:posOffset>-82</wp:posOffset>
          </wp:positionH>
          <wp:positionV relativeFrom="paragraph">
            <wp:posOffset>-451376</wp:posOffset>
          </wp:positionV>
          <wp:extent cx="7749267" cy="1021080"/>
          <wp:effectExtent l="0" t="0" r="444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9267"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Pr>
        <w:b/>
        <w:color w:val="FFFFFF" w:themeColor="background1"/>
        <w:sz w:val="24"/>
      </w:rPr>
      <w:t>PJM RTEP – 2021 SAA Proposal Window To Support NJ OSW</w:t>
    </w:r>
  </w:p>
  <w:p w14:paraId="4DE319CA" w14:textId="77777777" w:rsidR="007D17AC" w:rsidRDefault="007D17A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D10"/>
    <w:multiLevelType w:val="hybridMultilevel"/>
    <w:tmpl w:val="9C587E1E"/>
    <w:lvl w:ilvl="0" w:tplc="903E3BA8">
      <w:start w:val="1"/>
      <w:numFmt w:val="decimal"/>
      <w:lvlText w:val="%1."/>
      <w:lvlJc w:val="left"/>
      <w:pPr>
        <w:ind w:left="1440" w:hanging="360"/>
      </w:pPr>
      <w:rPr>
        <w:rFonts w:hint="default"/>
      </w:rPr>
    </w:lvl>
    <w:lvl w:ilvl="1" w:tplc="128860A6" w:tentative="1">
      <w:start w:val="1"/>
      <w:numFmt w:val="lowerLetter"/>
      <w:lvlText w:val="%2."/>
      <w:lvlJc w:val="left"/>
      <w:pPr>
        <w:ind w:left="2160" w:hanging="360"/>
      </w:pPr>
    </w:lvl>
    <w:lvl w:ilvl="2" w:tplc="47F4EAAA" w:tentative="1">
      <w:start w:val="1"/>
      <w:numFmt w:val="lowerRoman"/>
      <w:lvlText w:val="%3."/>
      <w:lvlJc w:val="right"/>
      <w:pPr>
        <w:ind w:left="2880" w:hanging="180"/>
      </w:pPr>
    </w:lvl>
    <w:lvl w:ilvl="3" w:tplc="323A635E" w:tentative="1">
      <w:start w:val="1"/>
      <w:numFmt w:val="decimal"/>
      <w:lvlText w:val="%4."/>
      <w:lvlJc w:val="left"/>
      <w:pPr>
        <w:ind w:left="3600" w:hanging="360"/>
      </w:pPr>
    </w:lvl>
    <w:lvl w:ilvl="4" w:tplc="77CE750E" w:tentative="1">
      <w:start w:val="1"/>
      <w:numFmt w:val="lowerLetter"/>
      <w:lvlText w:val="%5."/>
      <w:lvlJc w:val="left"/>
      <w:pPr>
        <w:ind w:left="4320" w:hanging="360"/>
      </w:pPr>
    </w:lvl>
    <w:lvl w:ilvl="5" w:tplc="13E0F278" w:tentative="1">
      <w:start w:val="1"/>
      <w:numFmt w:val="lowerRoman"/>
      <w:lvlText w:val="%6."/>
      <w:lvlJc w:val="right"/>
      <w:pPr>
        <w:ind w:left="5040" w:hanging="180"/>
      </w:pPr>
    </w:lvl>
    <w:lvl w:ilvl="6" w:tplc="9CF27BC8" w:tentative="1">
      <w:start w:val="1"/>
      <w:numFmt w:val="decimal"/>
      <w:lvlText w:val="%7."/>
      <w:lvlJc w:val="left"/>
      <w:pPr>
        <w:ind w:left="5760" w:hanging="360"/>
      </w:pPr>
    </w:lvl>
    <w:lvl w:ilvl="7" w:tplc="3932BC10" w:tentative="1">
      <w:start w:val="1"/>
      <w:numFmt w:val="lowerLetter"/>
      <w:lvlText w:val="%8."/>
      <w:lvlJc w:val="left"/>
      <w:pPr>
        <w:ind w:left="6480" w:hanging="360"/>
      </w:pPr>
    </w:lvl>
    <w:lvl w:ilvl="8" w:tplc="274A91FA" w:tentative="1">
      <w:start w:val="1"/>
      <w:numFmt w:val="lowerRoman"/>
      <w:lvlText w:val="%9."/>
      <w:lvlJc w:val="right"/>
      <w:pPr>
        <w:ind w:left="7200" w:hanging="180"/>
      </w:pPr>
    </w:lvl>
  </w:abstractNum>
  <w:abstractNum w:abstractNumId="1" w15:restartNumberingAfterBreak="0">
    <w:nsid w:val="092A2FF7"/>
    <w:multiLevelType w:val="multilevel"/>
    <w:tmpl w:val="D51E65FC"/>
    <w:lvl w:ilvl="0">
      <w:start w:val="1"/>
      <w:numFmt w:val="bullet"/>
      <w:pStyle w:val="unorderedlist"/>
      <w:lvlText w:val=""/>
      <w:lvlJc w:val="left"/>
      <w:pPr>
        <w:ind w:left="216" w:hanging="216"/>
      </w:pPr>
      <w:rPr>
        <w:rFonts w:ascii="Symbol" w:hAnsi="Symbol" w:hint="default"/>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2" w15:restartNumberingAfterBreak="0">
    <w:nsid w:val="0B3A6653"/>
    <w:multiLevelType w:val="hybridMultilevel"/>
    <w:tmpl w:val="87E24F5A"/>
    <w:lvl w:ilvl="0" w:tplc="CDAE2CEC">
      <w:start w:val="1"/>
      <w:numFmt w:val="lowerLetter"/>
      <w:lvlText w:val="%1)"/>
      <w:lvlJc w:val="left"/>
      <w:pPr>
        <w:ind w:left="1080" w:hanging="360"/>
      </w:pPr>
      <w:rPr>
        <w:rFonts w:hint="default"/>
      </w:rPr>
    </w:lvl>
    <w:lvl w:ilvl="1" w:tplc="9FF61538" w:tentative="1">
      <w:start w:val="1"/>
      <w:numFmt w:val="lowerLetter"/>
      <w:lvlText w:val="%2."/>
      <w:lvlJc w:val="left"/>
      <w:pPr>
        <w:ind w:left="1800" w:hanging="360"/>
      </w:pPr>
    </w:lvl>
    <w:lvl w:ilvl="2" w:tplc="7E54EBE6" w:tentative="1">
      <w:start w:val="1"/>
      <w:numFmt w:val="lowerRoman"/>
      <w:lvlText w:val="%3."/>
      <w:lvlJc w:val="right"/>
      <w:pPr>
        <w:ind w:left="2520" w:hanging="180"/>
      </w:pPr>
    </w:lvl>
    <w:lvl w:ilvl="3" w:tplc="6B481D60" w:tentative="1">
      <w:start w:val="1"/>
      <w:numFmt w:val="decimal"/>
      <w:lvlText w:val="%4."/>
      <w:lvlJc w:val="left"/>
      <w:pPr>
        <w:ind w:left="3240" w:hanging="360"/>
      </w:pPr>
    </w:lvl>
    <w:lvl w:ilvl="4" w:tplc="4EEAD3D0" w:tentative="1">
      <w:start w:val="1"/>
      <w:numFmt w:val="lowerLetter"/>
      <w:lvlText w:val="%5."/>
      <w:lvlJc w:val="left"/>
      <w:pPr>
        <w:ind w:left="3960" w:hanging="360"/>
      </w:pPr>
    </w:lvl>
    <w:lvl w:ilvl="5" w:tplc="820A2674" w:tentative="1">
      <w:start w:val="1"/>
      <w:numFmt w:val="lowerRoman"/>
      <w:lvlText w:val="%6."/>
      <w:lvlJc w:val="right"/>
      <w:pPr>
        <w:ind w:left="4680" w:hanging="180"/>
      </w:pPr>
    </w:lvl>
    <w:lvl w:ilvl="6" w:tplc="7518BBCA" w:tentative="1">
      <w:start w:val="1"/>
      <w:numFmt w:val="decimal"/>
      <w:lvlText w:val="%7."/>
      <w:lvlJc w:val="left"/>
      <w:pPr>
        <w:ind w:left="5400" w:hanging="360"/>
      </w:pPr>
    </w:lvl>
    <w:lvl w:ilvl="7" w:tplc="EC46CAA8" w:tentative="1">
      <w:start w:val="1"/>
      <w:numFmt w:val="lowerLetter"/>
      <w:lvlText w:val="%8."/>
      <w:lvlJc w:val="left"/>
      <w:pPr>
        <w:ind w:left="6120" w:hanging="360"/>
      </w:pPr>
    </w:lvl>
    <w:lvl w:ilvl="8" w:tplc="10248B20" w:tentative="1">
      <w:start w:val="1"/>
      <w:numFmt w:val="lowerRoman"/>
      <w:lvlText w:val="%9."/>
      <w:lvlJc w:val="right"/>
      <w:pPr>
        <w:ind w:left="6840" w:hanging="180"/>
      </w:pPr>
    </w:lvl>
  </w:abstractNum>
  <w:abstractNum w:abstractNumId="3" w15:restartNumberingAfterBreak="0">
    <w:nsid w:val="0E5C1694"/>
    <w:multiLevelType w:val="hybridMultilevel"/>
    <w:tmpl w:val="CD2EF5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85BAF"/>
    <w:multiLevelType w:val="hybridMultilevel"/>
    <w:tmpl w:val="7A9E82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1C61C5"/>
    <w:multiLevelType w:val="hybridMultilevel"/>
    <w:tmpl w:val="3C5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D2B08"/>
    <w:multiLevelType w:val="hybridMultilevel"/>
    <w:tmpl w:val="288A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D1763"/>
    <w:multiLevelType w:val="hybridMultilevel"/>
    <w:tmpl w:val="DC1848CA"/>
    <w:lvl w:ilvl="0" w:tplc="04090003">
      <w:start w:val="1"/>
      <w:numFmt w:val="bullet"/>
      <w:pStyle w:val="ListParagraph"/>
      <w:lvlText w:val="o"/>
      <w:lvlJc w:val="left"/>
      <w:pPr>
        <w:ind w:left="360" w:hanging="360"/>
      </w:pPr>
      <w:rPr>
        <w:rFonts w:ascii="Courier New" w:hAnsi="Courier New" w:cs="Courier New" w:hint="default"/>
      </w:rPr>
    </w:lvl>
    <w:lvl w:ilvl="1" w:tplc="C54EF61A" w:tentative="1">
      <w:start w:val="1"/>
      <w:numFmt w:val="lowerLetter"/>
      <w:lvlText w:val="%2."/>
      <w:lvlJc w:val="left"/>
      <w:pPr>
        <w:ind w:left="1080" w:hanging="360"/>
      </w:pPr>
    </w:lvl>
    <w:lvl w:ilvl="2" w:tplc="096845C8" w:tentative="1">
      <w:start w:val="1"/>
      <w:numFmt w:val="lowerRoman"/>
      <w:lvlText w:val="%3."/>
      <w:lvlJc w:val="right"/>
      <w:pPr>
        <w:ind w:left="1800" w:hanging="180"/>
      </w:pPr>
    </w:lvl>
    <w:lvl w:ilvl="3" w:tplc="8848A31A" w:tentative="1">
      <w:start w:val="1"/>
      <w:numFmt w:val="decimal"/>
      <w:lvlText w:val="%4."/>
      <w:lvlJc w:val="left"/>
      <w:pPr>
        <w:ind w:left="2520" w:hanging="360"/>
      </w:pPr>
    </w:lvl>
    <w:lvl w:ilvl="4" w:tplc="9F3AF25E" w:tentative="1">
      <w:start w:val="1"/>
      <w:numFmt w:val="lowerLetter"/>
      <w:lvlText w:val="%5."/>
      <w:lvlJc w:val="left"/>
      <w:pPr>
        <w:ind w:left="3240" w:hanging="360"/>
      </w:pPr>
    </w:lvl>
    <w:lvl w:ilvl="5" w:tplc="93D24248" w:tentative="1">
      <w:start w:val="1"/>
      <w:numFmt w:val="lowerRoman"/>
      <w:lvlText w:val="%6."/>
      <w:lvlJc w:val="right"/>
      <w:pPr>
        <w:ind w:left="3960" w:hanging="180"/>
      </w:pPr>
    </w:lvl>
    <w:lvl w:ilvl="6" w:tplc="45A41BBC" w:tentative="1">
      <w:start w:val="1"/>
      <w:numFmt w:val="decimal"/>
      <w:lvlText w:val="%7."/>
      <w:lvlJc w:val="left"/>
      <w:pPr>
        <w:ind w:left="4680" w:hanging="360"/>
      </w:pPr>
    </w:lvl>
    <w:lvl w:ilvl="7" w:tplc="3C92F632" w:tentative="1">
      <w:start w:val="1"/>
      <w:numFmt w:val="lowerLetter"/>
      <w:lvlText w:val="%8."/>
      <w:lvlJc w:val="left"/>
      <w:pPr>
        <w:ind w:left="5400" w:hanging="360"/>
      </w:pPr>
    </w:lvl>
    <w:lvl w:ilvl="8" w:tplc="A2F03998" w:tentative="1">
      <w:start w:val="1"/>
      <w:numFmt w:val="lowerRoman"/>
      <w:lvlText w:val="%9."/>
      <w:lvlJc w:val="right"/>
      <w:pPr>
        <w:ind w:left="6120" w:hanging="180"/>
      </w:pPr>
    </w:lvl>
  </w:abstractNum>
  <w:abstractNum w:abstractNumId="8" w15:restartNumberingAfterBreak="0">
    <w:nsid w:val="1C117777"/>
    <w:multiLevelType w:val="hybridMultilevel"/>
    <w:tmpl w:val="E706627C"/>
    <w:lvl w:ilvl="0" w:tplc="6C6E3A04">
      <w:start w:val="1"/>
      <w:numFmt w:val="decimalZero"/>
      <w:lvlText w:val="%1."/>
      <w:lvlJc w:val="left"/>
      <w:pPr>
        <w:ind w:left="720" w:hanging="360"/>
      </w:pPr>
      <w:rPr>
        <w:rFonts w:hint="default"/>
      </w:rPr>
    </w:lvl>
    <w:lvl w:ilvl="1" w:tplc="114CE658" w:tentative="1">
      <w:start w:val="1"/>
      <w:numFmt w:val="lowerLetter"/>
      <w:lvlText w:val="%2."/>
      <w:lvlJc w:val="left"/>
      <w:pPr>
        <w:ind w:left="1440" w:hanging="360"/>
      </w:pPr>
    </w:lvl>
    <w:lvl w:ilvl="2" w:tplc="3E640F92" w:tentative="1">
      <w:start w:val="1"/>
      <w:numFmt w:val="lowerRoman"/>
      <w:lvlText w:val="%3."/>
      <w:lvlJc w:val="right"/>
      <w:pPr>
        <w:ind w:left="2160" w:hanging="180"/>
      </w:pPr>
    </w:lvl>
    <w:lvl w:ilvl="3" w:tplc="BAC821F2" w:tentative="1">
      <w:start w:val="1"/>
      <w:numFmt w:val="decimal"/>
      <w:lvlText w:val="%4."/>
      <w:lvlJc w:val="left"/>
      <w:pPr>
        <w:ind w:left="2880" w:hanging="360"/>
      </w:pPr>
    </w:lvl>
    <w:lvl w:ilvl="4" w:tplc="9DBA9A32" w:tentative="1">
      <w:start w:val="1"/>
      <w:numFmt w:val="lowerLetter"/>
      <w:lvlText w:val="%5."/>
      <w:lvlJc w:val="left"/>
      <w:pPr>
        <w:ind w:left="3600" w:hanging="360"/>
      </w:pPr>
    </w:lvl>
    <w:lvl w:ilvl="5" w:tplc="11D8E674" w:tentative="1">
      <w:start w:val="1"/>
      <w:numFmt w:val="lowerRoman"/>
      <w:lvlText w:val="%6."/>
      <w:lvlJc w:val="right"/>
      <w:pPr>
        <w:ind w:left="4320" w:hanging="180"/>
      </w:pPr>
    </w:lvl>
    <w:lvl w:ilvl="6" w:tplc="95AC8B76" w:tentative="1">
      <w:start w:val="1"/>
      <w:numFmt w:val="decimal"/>
      <w:lvlText w:val="%7."/>
      <w:lvlJc w:val="left"/>
      <w:pPr>
        <w:ind w:left="5040" w:hanging="360"/>
      </w:pPr>
    </w:lvl>
    <w:lvl w:ilvl="7" w:tplc="95729AAC" w:tentative="1">
      <w:start w:val="1"/>
      <w:numFmt w:val="lowerLetter"/>
      <w:lvlText w:val="%8."/>
      <w:lvlJc w:val="left"/>
      <w:pPr>
        <w:ind w:left="5760" w:hanging="360"/>
      </w:pPr>
    </w:lvl>
    <w:lvl w:ilvl="8" w:tplc="39168450" w:tentative="1">
      <w:start w:val="1"/>
      <w:numFmt w:val="lowerRoman"/>
      <w:lvlText w:val="%9."/>
      <w:lvlJc w:val="right"/>
      <w:pPr>
        <w:ind w:left="6480" w:hanging="180"/>
      </w:pPr>
    </w:lvl>
  </w:abstractNum>
  <w:abstractNum w:abstractNumId="9" w15:restartNumberingAfterBreak="0">
    <w:nsid w:val="1E500E29"/>
    <w:multiLevelType w:val="hybridMultilevel"/>
    <w:tmpl w:val="298E75A4"/>
    <w:lvl w:ilvl="0" w:tplc="9C1411C4">
      <w:start w:val="1"/>
      <w:numFmt w:val="decimal"/>
      <w:lvlText w:val="%1."/>
      <w:lvlJc w:val="left"/>
      <w:pPr>
        <w:ind w:left="720" w:hanging="360"/>
      </w:pPr>
      <w:rPr>
        <w:rFonts w:hint="default"/>
      </w:rPr>
    </w:lvl>
    <w:lvl w:ilvl="1" w:tplc="EC52B8AC" w:tentative="1">
      <w:start w:val="1"/>
      <w:numFmt w:val="lowerLetter"/>
      <w:lvlText w:val="%2."/>
      <w:lvlJc w:val="left"/>
      <w:pPr>
        <w:ind w:left="1440" w:hanging="360"/>
      </w:pPr>
    </w:lvl>
    <w:lvl w:ilvl="2" w:tplc="49CECA30" w:tentative="1">
      <w:start w:val="1"/>
      <w:numFmt w:val="lowerRoman"/>
      <w:lvlText w:val="%3."/>
      <w:lvlJc w:val="right"/>
      <w:pPr>
        <w:ind w:left="2160" w:hanging="180"/>
      </w:pPr>
    </w:lvl>
    <w:lvl w:ilvl="3" w:tplc="384ADE78" w:tentative="1">
      <w:start w:val="1"/>
      <w:numFmt w:val="decimal"/>
      <w:lvlText w:val="%4."/>
      <w:lvlJc w:val="left"/>
      <w:pPr>
        <w:ind w:left="2880" w:hanging="360"/>
      </w:pPr>
    </w:lvl>
    <w:lvl w:ilvl="4" w:tplc="2CDA2612" w:tentative="1">
      <w:start w:val="1"/>
      <w:numFmt w:val="lowerLetter"/>
      <w:lvlText w:val="%5."/>
      <w:lvlJc w:val="left"/>
      <w:pPr>
        <w:ind w:left="3600" w:hanging="360"/>
      </w:pPr>
    </w:lvl>
    <w:lvl w:ilvl="5" w:tplc="F9EC651E" w:tentative="1">
      <w:start w:val="1"/>
      <w:numFmt w:val="lowerRoman"/>
      <w:lvlText w:val="%6."/>
      <w:lvlJc w:val="right"/>
      <w:pPr>
        <w:ind w:left="4320" w:hanging="180"/>
      </w:pPr>
    </w:lvl>
    <w:lvl w:ilvl="6" w:tplc="971CBA4E" w:tentative="1">
      <w:start w:val="1"/>
      <w:numFmt w:val="decimal"/>
      <w:lvlText w:val="%7."/>
      <w:lvlJc w:val="left"/>
      <w:pPr>
        <w:ind w:left="5040" w:hanging="360"/>
      </w:pPr>
    </w:lvl>
    <w:lvl w:ilvl="7" w:tplc="DE5AD9B8" w:tentative="1">
      <w:start w:val="1"/>
      <w:numFmt w:val="lowerLetter"/>
      <w:lvlText w:val="%8."/>
      <w:lvlJc w:val="left"/>
      <w:pPr>
        <w:ind w:left="5760" w:hanging="360"/>
      </w:pPr>
    </w:lvl>
    <w:lvl w:ilvl="8" w:tplc="DF70593A" w:tentative="1">
      <w:start w:val="1"/>
      <w:numFmt w:val="lowerRoman"/>
      <w:lvlText w:val="%9."/>
      <w:lvlJc w:val="right"/>
      <w:pPr>
        <w:ind w:left="6480" w:hanging="180"/>
      </w:pPr>
    </w:lvl>
  </w:abstractNum>
  <w:abstractNum w:abstractNumId="10" w15:restartNumberingAfterBreak="0">
    <w:nsid w:val="1F1C1DF0"/>
    <w:multiLevelType w:val="hybridMultilevel"/>
    <w:tmpl w:val="4C7A4650"/>
    <w:lvl w:ilvl="0" w:tplc="7A9AE44C">
      <w:start w:val="1"/>
      <w:numFmt w:val="decimal"/>
      <w:lvlText w:val="%1."/>
      <w:lvlJc w:val="left"/>
      <w:pPr>
        <w:ind w:left="720" w:hanging="360"/>
      </w:pPr>
      <w:rPr>
        <w:rFonts w:hint="default"/>
      </w:rPr>
    </w:lvl>
    <w:lvl w:ilvl="1" w:tplc="C79C51D6" w:tentative="1">
      <w:start w:val="1"/>
      <w:numFmt w:val="lowerLetter"/>
      <w:lvlText w:val="%2."/>
      <w:lvlJc w:val="left"/>
      <w:pPr>
        <w:ind w:left="1440" w:hanging="360"/>
      </w:pPr>
    </w:lvl>
    <w:lvl w:ilvl="2" w:tplc="067ADA6A" w:tentative="1">
      <w:start w:val="1"/>
      <w:numFmt w:val="lowerRoman"/>
      <w:lvlText w:val="%3."/>
      <w:lvlJc w:val="right"/>
      <w:pPr>
        <w:ind w:left="2160" w:hanging="180"/>
      </w:pPr>
    </w:lvl>
    <w:lvl w:ilvl="3" w:tplc="D304B884" w:tentative="1">
      <w:start w:val="1"/>
      <w:numFmt w:val="decimal"/>
      <w:lvlText w:val="%4."/>
      <w:lvlJc w:val="left"/>
      <w:pPr>
        <w:ind w:left="2880" w:hanging="360"/>
      </w:pPr>
    </w:lvl>
    <w:lvl w:ilvl="4" w:tplc="3356C1C8" w:tentative="1">
      <w:start w:val="1"/>
      <w:numFmt w:val="lowerLetter"/>
      <w:lvlText w:val="%5."/>
      <w:lvlJc w:val="left"/>
      <w:pPr>
        <w:ind w:left="3600" w:hanging="360"/>
      </w:pPr>
    </w:lvl>
    <w:lvl w:ilvl="5" w:tplc="C69E11DE" w:tentative="1">
      <w:start w:val="1"/>
      <w:numFmt w:val="lowerRoman"/>
      <w:lvlText w:val="%6."/>
      <w:lvlJc w:val="right"/>
      <w:pPr>
        <w:ind w:left="4320" w:hanging="180"/>
      </w:pPr>
    </w:lvl>
    <w:lvl w:ilvl="6" w:tplc="F7563BAE" w:tentative="1">
      <w:start w:val="1"/>
      <w:numFmt w:val="decimal"/>
      <w:lvlText w:val="%7."/>
      <w:lvlJc w:val="left"/>
      <w:pPr>
        <w:ind w:left="5040" w:hanging="360"/>
      </w:pPr>
    </w:lvl>
    <w:lvl w:ilvl="7" w:tplc="144ABB7C" w:tentative="1">
      <w:start w:val="1"/>
      <w:numFmt w:val="lowerLetter"/>
      <w:lvlText w:val="%8."/>
      <w:lvlJc w:val="left"/>
      <w:pPr>
        <w:ind w:left="5760" w:hanging="360"/>
      </w:pPr>
    </w:lvl>
    <w:lvl w:ilvl="8" w:tplc="F4BED9C4" w:tentative="1">
      <w:start w:val="1"/>
      <w:numFmt w:val="lowerRoman"/>
      <w:lvlText w:val="%9."/>
      <w:lvlJc w:val="right"/>
      <w:pPr>
        <w:ind w:left="6480" w:hanging="180"/>
      </w:pPr>
    </w:lvl>
  </w:abstractNum>
  <w:abstractNum w:abstractNumId="11" w15:restartNumberingAfterBreak="0">
    <w:nsid w:val="200C1A1B"/>
    <w:multiLevelType w:val="hybridMultilevel"/>
    <w:tmpl w:val="44E0C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1D4213"/>
    <w:multiLevelType w:val="hybridMultilevel"/>
    <w:tmpl w:val="3034A290"/>
    <w:lvl w:ilvl="0" w:tplc="CB2CFB30">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356F95"/>
    <w:multiLevelType w:val="hybridMultilevel"/>
    <w:tmpl w:val="D0A62BD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26055087"/>
    <w:multiLevelType w:val="hybridMultilevel"/>
    <w:tmpl w:val="3260DBA2"/>
    <w:lvl w:ilvl="0" w:tplc="AF6C6B12">
      <w:start w:val="1"/>
      <w:numFmt w:val="decimal"/>
      <w:lvlText w:val="%1."/>
      <w:lvlJc w:val="left"/>
      <w:pPr>
        <w:ind w:left="720" w:hanging="360"/>
      </w:pPr>
      <w:rPr>
        <w:rFonts w:hint="default"/>
      </w:rPr>
    </w:lvl>
    <w:lvl w:ilvl="1" w:tplc="F1DE936C" w:tentative="1">
      <w:start w:val="1"/>
      <w:numFmt w:val="lowerLetter"/>
      <w:lvlText w:val="%2."/>
      <w:lvlJc w:val="left"/>
      <w:pPr>
        <w:ind w:left="1440" w:hanging="360"/>
      </w:pPr>
    </w:lvl>
    <w:lvl w:ilvl="2" w:tplc="0346102A" w:tentative="1">
      <w:start w:val="1"/>
      <w:numFmt w:val="lowerRoman"/>
      <w:lvlText w:val="%3."/>
      <w:lvlJc w:val="right"/>
      <w:pPr>
        <w:ind w:left="2160" w:hanging="180"/>
      </w:pPr>
    </w:lvl>
    <w:lvl w:ilvl="3" w:tplc="925C54A8" w:tentative="1">
      <w:start w:val="1"/>
      <w:numFmt w:val="decimal"/>
      <w:lvlText w:val="%4."/>
      <w:lvlJc w:val="left"/>
      <w:pPr>
        <w:ind w:left="2880" w:hanging="360"/>
      </w:pPr>
    </w:lvl>
    <w:lvl w:ilvl="4" w:tplc="08A04A12" w:tentative="1">
      <w:start w:val="1"/>
      <w:numFmt w:val="lowerLetter"/>
      <w:lvlText w:val="%5."/>
      <w:lvlJc w:val="left"/>
      <w:pPr>
        <w:ind w:left="3600" w:hanging="360"/>
      </w:pPr>
    </w:lvl>
    <w:lvl w:ilvl="5" w:tplc="2C6C9FB4" w:tentative="1">
      <w:start w:val="1"/>
      <w:numFmt w:val="lowerRoman"/>
      <w:lvlText w:val="%6."/>
      <w:lvlJc w:val="right"/>
      <w:pPr>
        <w:ind w:left="4320" w:hanging="180"/>
      </w:pPr>
    </w:lvl>
    <w:lvl w:ilvl="6" w:tplc="67AA82E8" w:tentative="1">
      <w:start w:val="1"/>
      <w:numFmt w:val="decimal"/>
      <w:lvlText w:val="%7."/>
      <w:lvlJc w:val="left"/>
      <w:pPr>
        <w:ind w:left="5040" w:hanging="360"/>
      </w:pPr>
    </w:lvl>
    <w:lvl w:ilvl="7" w:tplc="A1468580" w:tentative="1">
      <w:start w:val="1"/>
      <w:numFmt w:val="lowerLetter"/>
      <w:lvlText w:val="%8."/>
      <w:lvlJc w:val="left"/>
      <w:pPr>
        <w:ind w:left="5760" w:hanging="360"/>
      </w:pPr>
    </w:lvl>
    <w:lvl w:ilvl="8" w:tplc="0E1C8D5E" w:tentative="1">
      <w:start w:val="1"/>
      <w:numFmt w:val="lowerRoman"/>
      <w:lvlText w:val="%9."/>
      <w:lvlJc w:val="right"/>
      <w:pPr>
        <w:ind w:left="6480" w:hanging="180"/>
      </w:pPr>
    </w:lvl>
  </w:abstractNum>
  <w:abstractNum w:abstractNumId="15" w15:restartNumberingAfterBreak="0">
    <w:nsid w:val="2D304103"/>
    <w:multiLevelType w:val="hybridMultilevel"/>
    <w:tmpl w:val="979237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6B4BE8"/>
    <w:multiLevelType w:val="hybridMultilevel"/>
    <w:tmpl w:val="959AA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A56745"/>
    <w:multiLevelType w:val="hybridMultilevel"/>
    <w:tmpl w:val="0D908EC2"/>
    <w:lvl w:ilvl="0" w:tplc="3CCE365C">
      <w:start w:val="1"/>
      <w:numFmt w:val="decimal"/>
      <w:lvlText w:val="%1."/>
      <w:lvlJc w:val="left"/>
      <w:pPr>
        <w:ind w:left="720" w:hanging="360"/>
      </w:pPr>
      <w:rPr>
        <w:rFonts w:hint="default"/>
      </w:rPr>
    </w:lvl>
    <w:lvl w:ilvl="1" w:tplc="C060CF92" w:tentative="1">
      <w:start w:val="1"/>
      <w:numFmt w:val="lowerLetter"/>
      <w:lvlText w:val="%2."/>
      <w:lvlJc w:val="left"/>
      <w:pPr>
        <w:ind w:left="1440" w:hanging="360"/>
      </w:pPr>
    </w:lvl>
    <w:lvl w:ilvl="2" w:tplc="C916058A" w:tentative="1">
      <w:start w:val="1"/>
      <w:numFmt w:val="lowerRoman"/>
      <w:lvlText w:val="%3."/>
      <w:lvlJc w:val="right"/>
      <w:pPr>
        <w:ind w:left="2160" w:hanging="180"/>
      </w:pPr>
    </w:lvl>
    <w:lvl w:ilvl="3" w:tplc="C43A7E3C" w:tentative="1">
      <w:start w:val="1"/>
      <w:numFmt w:val="decimal"/>
      <w:lvlText w:val="%4."/>
      <w:lvlJc w:val="left"/>
      <w:pPr>
        <w:ind w:left="2880" w:hanging="360"/>
      </w:pPr>
    </w:lvl>
    <w:lvl w:ilvl="4" w:tplc="4C502D62" w:tentative="1">
      <w:start w:val="1"/>
      <w:numFmt w:val="lowerLetter"/>
      <w:lvlText w:val="%5."/>
      <w:lvlJc w:val="left"/>
      <w:pPr>
        <w:ind w:left="3600" w:hanging="360"/>
      </w:pPr>
    </w:lvl>
    <w:lvl w:ilvl="5" w:tplc="4F7CACB2" w:tentative="1">
      <w:start w:val="1"/>
      <w:numFmt w:val="lowerRoman"/>
      <w:lvlText w:val="%6."/>
      <w:lvlJc w:val="right"/>
      <w:pPr>
        <w:ind w:left="4320" w:hanging="180"/>
      </w:pPr>
    </w:lvl>
    <w:lvl w:ilvl="6" w:tplc="B548FF82" w:tentative="1">
      <w:start w:val="1"/>
      <w:numFmt w:val="decimal"/>
      <w:lvlText w:val="%7."/>
      <w:lvlJc w:val="left"/>
      <w:pPr>
        <w:ind w:left="5040" w:hanging="360"/>
      </w:pPr>
    </w:lvl>
    <w:lvl w:ilvl="7" w:tplc="B750FD34" w:tentative="1">
      <w:start w:val="1"/>
      <w:numFmt w:val="lowerLetter"/>
      <w:lvlText w:val="%8."/>
      <w:lvlJc w:val="left"/>
      <w:pPr>
        <w:ind w:left="5760" w:hanging="360"/>
      </w:pPr>
    </w:lvl>
    <w:lvl w:ilvl="8" w:tplc="8174D9D0" w:tentative="1">
      <w:start w:val="1"/>
      <w:numFmt w:val="lowerRoman"/>
      <w:lvlText w:val="%9."/>
      <w:lvlJc w:val="right"/>
      <w:pPr>
        <w:ind w:left="6480" w:hanging="180"/>
      </w:pPr>
    </w:lvl>
  </w:abstractNum>
  <w:abstractNum w:abstractNumId="18" w15:restartNumberingAfterBreak="0">
    <w:nsid w:val="327740D9"/>
    <w:multiLevelType w:val="hybridMultilevel"/>
    <w:tmpl w:val="20C81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7255EE"/>
    <w:multiLevelType w:val="hybridMultilevel"/>
    <w:tmpl w:val="9E828B28"/>
    <w:lvl w:ilvl="0" w:tplc="CA14E31A">
      <w:start w:val="1"/>
      <w:numFmt w:val="decimal"/>
      <w:lvlText w:val="%1."/>
      <w:lvlJc w:val="left"/>
      <w:pPr>
        <w:ind w:left="1080" w:hanging="360"/>
      </w:pPr>
      <w:rPr>
        <w:rFonts w:hint="default"/>
      </w:rPr>
    </w:lvl>
    <w:lvl w:ilvl="1" w:tplc="E3667C0E" w:tentative="1">
      <w:start w:val="1"/>
      <w:numFmt w:val="lowerLetter"/>
      <w:lvlText w:val="%2."/>
      <w:lvlJc w:val="left"/>
      <w:pPr>
        <w:ind w:left="1800" w:hanging="360"/>
      </w:pPr>
    </w:lvl>
    <w:lvl w:ilvl="2" w:tplc="8D102DB4" w:tentative="1">
      <w:start w:val="1"/>
      <w:numFmt w:val="lowerRoman"/>
      <w:lvlText w:val="%3."/>
      <w:lvlJc w:val="right"/>
      <w:pPr>
        <w:ind w:left="2520" w:hanging="180"/>
      </w:pPr>
    </w:lvl>
    <w:lvl w:ilvl="3" w:tplc="CA92B7A0" w:tentative="1">
      <w:start w:val="1"/>
      <w:numFmt w:val="decimal"/>
      <w:lvlText w:val="%4."/>
      <w:lvlJc w:val="left"/>
      <w:pPr>
        <w:ind w:left="3240" w:hanging="360"/>
      </w:pPr>
    </w:lvl>
    <w:lvl w:ilvl="4" w:tplc="1D70CD72" w:tentative="1">
      <w:start w:val="1"/>
      <w:numFmt w:val="lowerLetter"/>
      <w:lvlText w:val="%5."/>
      <w:lvlJc w:val="left"/>
      <w:pPr>
        <w:ind w:left="3960" w:hanging="360"/>
      </w:pPr>
    </w:lvl>
    <w:lvl w:ilvl="5" w:tplc="2222DAE6" w:tentative="1">
      <w:start w:val="1"/>
      <w:numFmt w:val="lowerRoman"/>
      <w:lvlText w:val="%6."/>
      <w:lvlJc w:val="right"/>
      <w:pPr>
        <w:ind w:left="4680" w:hanging="180"/>
      </w:pPr>
    </w:lvl>
    <w:lvl w:ilvl="6" w:tplc="360CDD44" w:tentative="1">
      <w:start w:val="1"/>
      <w:numFmt w:val="decimal"/>
      <w:lvlText w:val="%7."/>
      <w:lvlJc w:val="left"/>
      <w:pPr>
        <w:ind w:left="5400" w:hanging="360"/>
      </w:pPr>
    </w:lvl>
    <w:lvl w:ilvl="7" w:tplc="0B064C52" w:tentative="1">
      <w:start w:val="1"/>
      <w:numFmt w:val="lowerLetter"/>
      <w:lvlText w:val="%8."/>
      <w:lvlJc w:val="left"/>
      <w:pPr>
        <w:ind w:left="6120" w:hanging="360"/>
      </w:pPr>
    </w:lvl>
    <w:lvl w:ilvl="8" w:tplc="620019FC" w:tentative="1">
      <w:start w:val="1"/>
      <w:numFmt w:val="lowerRoman"/>
      <w:lvlText w:val="%9."/>
      <w:lvlJc w:val="right"/>
      <w:pPr>
        <w:ind w:left="6840" w:hanging="180"/>
      </w:pPr>
    </w:lvl>
  </w:abstractNum>
  <w:abstractNum w:abstractNumId="20" w15:restartNumberingAfterBreak="0">
    <w:nsid w:val="377B34E3"/>
    <w:multiLevelType w:val="hybridMultilevel"/>
    <w:tmpl w:val="5A86411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D0C34D3"/>
    <w:multiLevelType w:val="hybridMultilevel"/>
    <w:tmpl w:val="01F2E522"/>
    <w:lvl w:ilvl="0" w:tplc="4A262C94">
      <w:start w:val="1"/>
      <w:numFmt w:val="decimal"/>
      <w:lvlText w:val="%1."/>
      <w:lvlJc w:val="left"/>
      <w:pPr>
        <w:ind w:left="360" w:hanging="360"/>
      </w:pPr>
      <w:rPr>
        <w:rFonts w:hint="default"/>
      </w:rPr>
    </w:lvl>
    <w:lvl w:ilvl="1" w:tplc="8CD2FFD0" w:tentative="1">
      <w:start w:val="1"/>
      <w:numFmt w:val="lowerLetter"/>
      <w:lvlText w:val="%2."/>
      <w:lvlJc w:val="left"/>
      <w:pPr>
        <w:ind w:left="1080" w:hanging="360"/>
      </w:pPr>
    </w:lvl>
    <w:lvl w:ilvl="2" w:tplc="756082E6" w:tentative="1">
      <w:start w:val="1"/>
      <w:numFmt w:val="lowerRoman"/>
      <w:lvlText w:val="%3."/>
      <w:lvlJc w:val="right"/>
      <w:pPr>
        <w:ind w:left="1800" w:hanging="180"/>
      </w:pPr>
    </w:lvl>
    <w:lvl w:ilvl="3" w:tplc="300EDB58" w:tentative="1">
      <w:start w:val="1"/>
      <w:numFmt w:val="decimal"/>
      <w:lvlText w:val="%4."/>
      <w:lvlJc w:val="left"/>
      <w:pPr>
        <w:ind w:left="2520" w:hanging="360"/>
      </w:pPr>
    </w:lvl>
    <w:lvl w:ilvl="4" w:tplc="593E2BB8" w:tentative="1">
      <w:start w:val="1"/>
      <w:numFmt w:val="lowerLetter"/>
      <w:lvlText w:val="%5."/>
      <w:lvlJc w:val="left"/>
      <w:pPr>
        <w:ind w:left="3240" w:hanging="360"/>
      </w:pPr>
    </w:lvl>
    <w:lvl w:ilvl="5" w:tplc="A852BD4E" w:tentative="1">
      <w:start w:val="1"/>
      <w:numFmt w:val="lowerRoman"/>
      <w:lvlText w:val="%6."/>
      <w:lvlJc w:val="right"/>
      <w:pPr>
        <w:ind w:left="3960" w:hanging="180"/>
      </w:pPr>
    </w:lvl>
    <w:lvl w:ilvl="6" w:tplc="CF7A148E" w:tentative="1">
      <w:start w:val="1"/>
      <w:numFmt w:val="decimal"/>
      <w:lvlText w:val="%7."/>
      <w:lvlJc w:val="left"/>
      <w:pPr>
        <w:ind w:left="4680" w:hanging="360"/>
      </w:pPr>
    </w:lvl>
    <w:lvl w:ilvl="7" w:tplc="FD124E1A" w:tentative="1">
      <w:start w:val="1"/>
      <w:numFmt w:val="lowerLetter"/>
      <w:lvlText w:val="%8."/>
      <w:lvlJc w:val="left"/>
      <w:pPr>
        <w:ind w:left="5400" w:hanging="360"/>
      </w:pPr>
    </w:lvl>
    <w:lvl w:ilvl="8" w:tplc="A33A644C" w:tentative="1">
      <w:start w:val="1"/>
      <w:numFmt w:val="lowerRoman"/>
      <w:lvlText w:val="%9."/>
      <w:lvlJc w:val="right"/>
      <w:pPr>
        <w:ind w:left="6120" w:hanging="180"/>
      </w:pPr>
    </w:lvl>
  </w:abstractNum>
  <w:abstractNum w:abstractNumId="22" w15:restartNumberingAfterBreak="0">
    <w:nsid w:val="3D9D0131"/>
    <w:multiLevelType w:val="hybridMultilevel"/>
    <w:tmpl w:val="DF40470A"/>
    <w:lvl w:ilvl="0" w:tplc="04090001">
      <w:start w:val="1"/>
      <w:numFmt w:val="bullet"/>
      <w:lvlText w:val=""/>
      <w:lvlJc w:val="left"/>
      <w:pPr>
        <w:ind w:left="720" w:hanging="360"/>
      </w:pPr>
      <w:rPr>
        <w:rFonts w:ascii="Symbol" w:hAnsi="Symbol"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23" w15:restartNumberingAfterBreak="0">
    <w:nsid w:val="3DFC1C44"/>
    <w:multiLevelType w:val="hybridMultilevel"/>
    <w:tmpl w:val="B3F8DFBA"/>
    <w:lvl w:ilvl="0" w:tplc="4432893E">
      <w:start w:val="1"/>
      <w:numFmt w:val="decimal"/>
      <w:lvlText w:val="%1."/>
      <w:lvlJc w:val="left"/>
      <w:pPr>
        <w:ind w:left="720" w:hanging="360"/>
      </w:pPr>
      <w:rPr>
        <w:rFonts w:hint="default"/>
      </w:rPr>
    </w:lvl>
    <w:lvl w:ilvl="1" w:tplc="6F6C0E5C">
      <w:start w:val="1"/>
      <w:numFmt w:val="lowerLetter"/>
      <w:lvlText w:val="%2."/>
      <w:lvlJc w:val="left"/>
      <w:pPr>
        <w:ind w:left="1440" w:hanging="360"/>
      </w:pPr>
    </w:lvl>
    <w:lvl w:ilvl="2" w:tplc="43C2007E">
      <w:start w:val="1"/>
      <w:numFmt w:val="lowerRoman"/>
      <w:lvlText w:val="%3."/>
      <w:lvlJc w:val="right"/>
      <w:pPr>
        <w:ind w:left="2160" w:hanging="180"/>
      </w:pPr>
    </w:lvl>
    <w:lvl w:ilvl="3" w:tplc="50D4437C" w:tentative="1">
      <w:start w:val="1"/>
      <w:numFmt w:val="decimal"/>
      <w:lvlText w:val="%4."/>
      <w:lvlJc w:val="left"/>
      <w:pPr>
        <w:ind w:left="2880" w:hanging="360"/>
      </w:pPr>
    </w:lvl>
    <w:lvl w:ilvl="4" w:tplc="3C260C5A" w:tentative="1">
      <w:start w:val="1"/>
      <w:numFmt w:val="lowerLetter"/>
      <w:lvlText w:val="%5."/>
      <w:lvlJc w:val="left"/>
      <w:pPr>
        <w:ind w:left="3600" w:hanging="360"/>
      </w:pPr>
    </w:lvl>
    <w:lvl w:ilvl="5" w:tplc="49281450" w:tentative="1">
      <w:start w:val="1"/>
      <w:numFmt w:val="lowerRoman"/>
      <w:lvlText w:val="%6."/>
      <w:lvlJc w:val="right"/>
      <w:pPr>
        <w:ind w:left="4320" w:hanging="180"/>
      </w:pPr>
    </w:lvl>
    <w:lvl w:ilvl="6" w:tplc="94ECA000" w:tentative="1">
      <w:start w:val="1"/>
      <w:numFmt w:val="decimal"/>
      <w:lvlText w:val="%7."/>
      <w:lvlJc w:val="left"/>
      <w:pPr>
        <w:ind w:left="5040" w:hanging="360"/>
      </w:pPr>
    </w:lvl>
    <w:lvl w:ilvl="7" w:tplc="C3484B54" w:tentative="1">
      <w:start w:val="1"/>
      <w:numFmt w:val="lowerLetter"/>
      <w:lvlText w:val="%8."/>
      <w:lvlJc w:val="left"/>
      <w:pPr>
        <w:ind w:left="5760" w:hanging="360"/>
      </w:pPr>
    </w:lvl>
    <w:lvl w:ilvl="8" w:tplc="42A4E16A" w:tentative="1">
      <w:start w:val="1"/>
      <w:numFmt w:val="lowerRoman"/>
      <w:lvlText w:val="%9."/>
      <w:lvlJc w:val="right"/>
      <w:pPr>
        <w:ind w:left="6480" w:hanging="180"/>
      </w:pPr>
    </w:lvl>
  </w:abstractNum>
  <w:abstractNum w:abstractNumId="24" w15:restartNumberingAfterBreak="0">
    <w:nsid w:val="3EC70830"/>
    <w:multiLevelType w:val="hybridMultilevel"/>
    <w:tmpl w:val="AFB66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2871EB"/>
    <w:multiLevelType w:val="hybridMultilevel"/>
    <w:tmpl w:val="2EC00012"/>
    <w:lvl w:ilvl="0" w:tplc="04090003">
      <w:start w:val="1"/>
      <w:numFmt w:val="bullet"/>
      <w:lvlText w:val="o"/>
      <w:lvlJc w:val="left"/>
      <w:pPr>
        <w:ind w:left="720" w:hanging="360"/>
      </w:pPr>
      <w:rPr>
        <w:rFonts w:ascii="Courier New" w:hAnsi="Courier New" w:cs="Courier New" w:hint="default"/>
      </w:rPr>
    </w:lvl>
    <w:lvl w:ilvl="1" w:tplc="C54EF61A">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26" w15:restartNumberingAfterBreak="0">
    <w:nsid w:val="41076E01"/>
    <w:multiLevelType w:val="hybridMultilevel"/>
    <w:tmpl w:val="D4601E1C"/>
    <w:lvl w:ilvl="0" w:tplc="CFD0FBDC">
      <w:start w:val="1"/>
      <w:numFmt w:val="decimal"/>
      <w:lvlText w:val="%1."/>
      <w:lvlJc w:val="left"/>
      <w:pPr>
        <w:ind w:left="720" w:hanging="360"/>
      </w:pPr>
      <w:rPr>
        <w:rFonts w:hint="default"/>
      </w:rPr>
    </w:lvl>
    <w:lvl w:ilvl="1" w:tplc="DB76DB40" w:tentative="1">
      <w:start w:val="1"/>
      <w:numFmt w:val="lowerLetter"/>
      <w:lvlText w:val="%2."/>
      <w:lvlJc w:val="left"/>
      <w:pPr>
        <w:ind w:left="1440" w:hanging="360"/>
      </w:pPr>
    </w:lvl>
    <w:lvl w:ilvl="2" w:tplc="DB68AF06" w:tentative="1">
      <w:start w:val="1"/>
      <w:numFmt w:val="lowerRoman"/>
      <w:lvlText w:val="%3."/>
      <w:lvlJc w:val="right"/>
      <w:pPr>
        <w:ind w:left="2160" w:hanging="180"/>
      </w:pPr>
    </w:lvl>
    <w:lvl w:ilvl="3" w:tplc="1780D68A" w:tentative="1">
      <w:start w:val="1"/>
      <w:numFmt w:val="decimal"/>
      <w:lvlText w:val="%4."/>
      <w:lvlJc w:val="left"/>
      <w:pPr>
        <w:ind w:left="2880" w:hanging="360"/>
      </w:pPr>
    </w:lvl>
    <w:lvl w:ilvl="4" w:tplc="2DCC73C2" w:tentative="1">
      <w:start w:val="1"/>
      <w:numFmt w:val="lowerLetter"/>
      <w:lvlText w:val="%5."/>
      <w:lvlJc w:val="left"/>
      <w:pPr>
        <w:ind w:left="3600" w:hanging="360"/>
      </w:pPr>
    </w:lvl>
    <w:lvl w:ilvl="5" w:tplc="4EEE88BC" w:tentative="1">
      <w:start w:val="1"/>
      <w:numFmt w:val="lowerRoman"/>
      <w:lvlText w:val="%6."/>
      <w:lvlJc w:val="right"/>
      <w:pPr>
        <w:ind w:left="4320" w:hanging="180"/>
      </w:pPr>
    </w:lvl>
    <w:lvl w:ilvl="6" w:tplc="1A70874E" w:tentative="1">
      <w:start w:val="1"/>
      <w:numFmt w:val="decimal"/>
      <w:lvlText w:val="%7."/>
      <w:lvlJc w:val="left"/>
      <w:pPr>
        <w:ind w:left="5040" w:hanging="360"/>
      </w:pPr>
    </w:lvl>
    <w:lvl w:ilvl="7" w:tplc="5D8C4F4A" w:tentative="1">
      <w:start w:val="1"/>
      <w:numFmt w:val="lowerLetter"/>
      <w:lvlText w:val="%8."/>
      <w:lvlJc w:val="left"/>
      <w:pPr>
        <w:ind w:left="5760" w:hanging="360"/>
      </w:pPr>
    </w:lvl>
    <w:lvl w:ilvl="8" w:tplc="5F803F4E" w:tentative="1">
      <w:start w:val="1"/>
      <w:numFmt w:val="lowerRoman"/>
      <w:lvlText w:val="%9."/>
      <w:lvlJc w:val="right"/>
      <w:pPr>
        <w:ind w:left="6480" w:hanging="180"/>
      </w:pPr>
    </w:lvl>
  </w:abstractNum>
  <w:abstractNum w:abstractNumId="27" w15:restartNumberingAfterBreak="0">
    <w:nsid w:val="41510E15"/>
    <w:multiLevelType w:val="hybridMultilevel"/>
    <w:tmpl w:val="3A44BFFE"/>
    <w:lvl w:ilvl="0" w:tplc="31DE932C">
      <w:start w:val="1"/>
      <w:numFmt w:val="decimal"/>
      <w:lvlText w:val="%1."/>
      <w:lvlJc w:val="left"/>
      <w:pPr>
        <w:ind w:left="360" w:hanging="360"/>
      </w:pPr>
      <w:rPr>
        <w:rFonts w:hint="default"/>
      </w:rPr>
    </w:lvl>
    <w:lvl w:ilvl="1" w:tplc="A5A67FFE" w:tentative="1">
      <w:start w:val="1"/>
      <w:numFmt w:val="lowerLetter"/>
      <w:lvlText w:val="%2."/>
      <w:lvlJc w:val="left"/>
      <w:pPr>
        <w:ind w:left="1080" w:hanging="360"/>
      </w:pPr>
    </w:lvl>
    <w:lvl w:ilvl="2" w:tplc="9A10C9BC" w:tentative="1">
      <w:start w:val="1"/>
      <w:numFmt w:val="lowerRoman"/>
      <w:lvlText w:val="%3."/>
      <w:lvlJc w:val="right"/>
      <w:pPr>
        <w:ind w:left="1800" w:hanging="180"/>
      </w:pPr>
    </w:lvl>
    <w:lvl w:ilvl="3" w:tplc="D9A42C5A" w:tentative="1">
      <w:start w:val="1"/>
      <w:numFmt w:val="decimal"/>
      <w:lvlText w:val="%4."/>
      <w:lvlJc w:val="left"/>
      <w:pPr>
        <w:ind w:left="2520" w:hanging="360"/>
      </w:pPr>
    </w:lvl>
    <w:lvl w:ilvl="4" w:tplc="DAA0A96C" w:tentative="1">
      <w:start w:val="1"/>
      <w:numFmt w:val="lowerLetter"/>
      <w:lvlText w:val="%5."/>
      <w:lvlJc w:val="left"/>
      <w:pPr>
        <w:ind w:left="3240" w:hanging="360"/>
      </w:pPr>
    </w:lvl>
    <w:lvl w:ilvl="5" w:tplc="24AC20C4" w:tentative="1">
      <w:start w:val="1"/>
      <w:numFmt w:val="lowerRoman"/>
      <w:lvlText w:val="%6."/>
      <w:lvlJc w:val="right"/>
      <w:pPr>
        <w:ind w:left="3960" w:hanging="180"/>
      </w:pPr>
    </w:lvl>
    <w:lvl w:ilvl="6" w:tplc="8700A9B8" w:tentative="1">
      <w:start w:val="1"/>
      <w:numFmt w:val="decimal"/>
      <w:lvlText w:val="%7."/>
      <w:lvlJc w:val="left"/>
      <w:pPr>
        <w:ind w:left="4680" w:hanging="360"/>
      </w:pPr>
    </w:lvl>
    <w:lvl w:ilvl="7" w:tplc="6980F0C4" w:tentative="1">
      <w:start w:val="1"/>
      <w:numFmt w:val="lowerLetter"/>
      <w:lvlText w:val="%8."/>
      <w:lvlJc w:val="left"/>
      <w:pPr>
        <w:ind w:left="5400" w:hanging="360"/>
      </w:pPr>
    </w:lvl>
    <w:lvl w:ilvl="8" w:tplc="144E5F90" w:tentative="1">
      <w:start w:val="1"/>
      <w:numFmt w:val="lowerRoman"/>
      <w:lvlText w:val="%9."/>
      <w:lvlJc w:val="right"/>
      <w:pPr>
        <w:ind w:left="6120" w:hanging="180"/>
      </w:pPr>
    </w:lvl>
  </w:abstractNum>
  <w:abstractNum w:abstractNumId="28" w15:restartNumberingAfterBreak="0">
    <w:nsid w:val="43B239C2"/>
    <w:multiLevelType w:val="hybridMultilevel"/>
    <w:tmpl w:val="CD2EF5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6830BB"/>
    <w:multiLevelType w:val="hybridMultilevel"/>
    <w:tmpl w:val="B7C8022E"/>
    <w:lvl w:ilvl="0" w:tplc="559A4C12">
      <w:start w:val="1"/>
      <w:numFmt w:val="decimal"/>
      <w:lvlText w:val="%1."/>
      <w:lvlJc w:val="left"/>
      <w:pPr>
        <w:ind w:left="720" w:hanging="360"/>
      </w:pPr>
      <w:rPr>
        <w:rFonts w:hint="default"/>
      </w:rPr>
    </w:lvl>
    <w:lvl w:ilvl="1" w:tplc="E78EBD7E" w:tentative="1">
      <w:start w:val="1"/>
      <w:numFmt w:val="lowerLetter"/>
      <w:lvlText w:val="%2."/>
      <w:lvlJc w:val="left"/>
      <w:pPr>
        <w:ind w:left="1440" w:hanging="360"/>
      </w:pPr>
    </w:lvl>
    <w:lvl w:ilvl="2" w:tplc="0DDABCFE" w:tentative="1">
      <w:start w:val="1"/>
      <w:numFmt w:val="lowerRoman"/>
      <w:lvlText w:val="%3."/>
      <w:lvlJc w:val="right"/>
      <w:pPr>
        <w:ind w:left="2160" w:hanging="180"/>
      </w:pPr>
    </w:lvl>
    <w:lvl w:ilvl="3" w:tplc="F9F84934" w:tentative="1">
      <w:start w:val="1"/>
      <w:numFmt w:val="decimal"/>
      <w:lvlText w:val="%4."/>
      <w:lvlJc w:val="left"/>
      <w:pPr>
        <w:ind w:left="2880" w:hanging="360"/>
      </w:pPr>
    </w:lvl>
    <w:lvl w:ilvl="4" w:tplc="C3C4BC6A" w:tentative="1">
      <w:start w:val="1"/>
      <w:numFmt w:val="lowerLetter"/>
      <w:lvlText w:val="%5."/>
      <w:lvlJc w:val="left"/>
      <w:pPr>
        <w:ind w:left="3600" w:hanging="360"/>
      </w:pPr>
    </w:lvl>
    <w:lvl w:ilvl="5" w:tplc="CD6086F8" w:tentative="1">
      <w:start w:val="1"/>
      <w:numFmt w:val="lowerRoman"/>
      <w:lvlText w:val="%6."/>
      <w:lvlJc w:val="right"/>
      <w:pPr>
        <w:ind w:left="4320" w:hanging="180"/>
      </w:pPr>
    </w:lvl>
    <w:lvl w:ilvl="6" w:tplc="652CDF14" w:tentative="1">
      <w:start w:val="1"/>
      <w:numFmt w:val="decimal"/>
      <w:lvlText w:val="%7."/>
      <w:lvlJc w:val="left"/>
      <w:pPr>
        <w:ind w:left="5040" w:hanging="360"/>
      </w:pPr>
    </w:lvl>
    <w:lvl w:ilvl="7" w:tplc="A76A0B5C" w:tentative="1">
      <w:start w:val="1"/>
      <w:numFmt w:val="lowerLetter"/>
      <w:lvlText w:val="%8."/>
      <w:lvlJc w:val="left"/>
      <w:pPr>
        <w:ind w:left="5760" w:hanging="360"/>
      </w:pPr>
    </w:lvl>
    <w:lvl w:ilvl="8" w:tplc="47867046" w:tentative="1">
      <w:start w:val="1"/>
      <w:numFmt w:val="lowerRoman"/>
      <w:lvlText w:val="%9."/>
      <w:lvlJc w:val="right"/>
      <w:pPr>
        <w:ind w:left="6480" w:hanging="180"/>
      </w:pPr>
    </w:lvl>
  </w:abstractNum>
  <w:abstractNum w:abstractNumId="30" w15:restartNumberingAfterBreak="0">
    <w:nsid w:val="4F775584"/>
    <w:multiLevelType w:val="hybridMultilevel"/>
    <w:tmpl w:val="0F50D5FE"/>
    <w:lvl w:ilvl="0" w:tplc="7E667C10">
      <w:start w:val="1"/>
      <w:numFmt w:val="decimal"/>
      <w:lvlText w:val="%1."/>
      <w:lvlJc w:val="left"/>
      <w:pPr>
        <w:ind w:left="720" w:hanging="360"/>
      </w:pPr>
      <w:rPr>
        <w:rFonts w:hint="default"/>
      </w:rPr>
    </w:lvl>
    <w:lvl w:ilvl="1" w:tplc="D9D6787E" w:tentative="1">
      <w:start w:val="1"/>
      <w:numFmt w:val="lowerLetter"/>
      <w:lvlText w:val="%2."/>
      <w:lvlJc w:val="left"/>
      <w:pPr>
        <w:ind w:left="1440" w:hanging="360"/>
      </w:pPr>
    </w:lvl>
    <w:lvl w:ilvl="2" w:tplc="01A8030E" w:tentative="1">
      <w:start w:val="1"/>
      <w:numFmt w:val="lowerRoman"/>
      <w:lvlText w:val="%3."/>
      <w:lvlJc w:val="right"/>
      <w:pPr>
        <w:ind w:left="2160" w:hanging="180"/>
      </w:pPr>
    </w:lvl>
    <w:lvl w:ilvl="3" w:tplc="9728837E" w:tentative="1">
      <w:start w:val="1"/>
      <w:numFmt w:val="decimal"/>
      <w:lvlText w:val="%4."/>
      <w:lvlJc w:val="left"/>
      <w:pPr>
        <w:ind w:left="2880" w:hanging="360"/>
      </w:pPr>
    </w:lvl>
    <w:lvl w:ilvl="4" w:tplc="22EE5498" w:tentative="1">
      <w:start w:val="1"/>
      <w:numFmt w:val="lowerLetter"/>
      <w:lvlText w:val="%5."/>
      <w:lvlJc w:val="left"/>
      <w:pPr>
        <w:ind w:left="3600" w:hanging="360"/>
      </w:pPr>
    </w:lvl>
    <w:lvl w:ilvl="5" w:tplc="CD667594" w:tentative="1">
      <w:start w:val="1"/>
      <w:numFmt w:val="lowerRoman"/>
      <w:lvlText w:val="%6."/>
      <w:lvlJc w:val="right"/>
      <w:pPr>
        <w:ind w:left="4320" w:hanging="180"/>
      </w:pPr>
    </w:lvl>
    <w:lvl w:ilvl="6" w:tplc="521C5AAA" w:tentative="1">
      <w:start w:val="1"/>
      <w:numFmt w:val="decimal"/>
      <w:lvlText w:val="%7."/>
      <w:lvlJc w:val="left"/>
      <w:pPr>
        <w:ind w:left="5040" w:hanging="360"/>
      </w:pPr>
    </w:lvl>
    <w:lvl w:ilvl="7" w:tplc="C0BA3BEE" w:tentative="1">
      <w:start w:val="1"/>
      <w:numFmt w:val="lowerLetter"/>
      <w:lvlText w:val="%8."/>
      <w:lvlJc w:val="left"/>
      <w:pPr>
        <w:ind w:left="5760" w:hanging="360"/>
      </w:pPr>
    </w:lvl>
    <w:lvl w:ilvl="8" w:tplc="70447C68" w:tentative="1">
      <w:start w:val="1"/>
      <w:numFmt w:val="lowerRoman"/>
      <w:lvlText w:val="%9."/>
      <w:lvlJc w:val="right"/>
      <w:pPr>
        <w:ind w:left="6480" w:hanging="180"/>
      </w:pPr>
    </w:lvl>
  </w:abstractNum>
  <w:abstractNum w:abstractNumId="31" w15:restartNumberingAfterBreak="0">
    <w:nsid w:val="507318E3"/>
    <w:multiLevelType w:val="hybridMultilevel"/>
    <w:tmpl w:val="E48A2D8A"/>
    <w:lvl w:ilvl="0" w:tplc="CB2CFB3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D1286B"/>
    <w:multiLevelType w:val="hybridMultilevel"/>
    <w:tmpl w:val="B86A677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8363D0"/>
    <w:multiLevelType w:val="hybridMultilevel"/>
    <w:tmpl w:val="61B612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B075A09"/>
    <w:multiLevelType w:val="hybridMultilevel"/>
    <w:tmpl w:val="B1D0F5AE"/>
    <w:lvl w:ilvl="0" w:tplc="FD96026E">
      <w:start w:val="1"/>
      <w:numFmt w:val="decimal"/>
      <w:lvlText w:val="%1."/>
      <w:lvlJc w:val="left"/>
      <w:pPr>
        <w:ind w:left="720" w:hanging="360"/>
      </w:pPr>
      <w:rPr>
        <w:rFonts w:hint="default"/>
      </w:rPr>
    </w:lvl>
    <w:lvl w:ilvl="1" w:tplc="ABD81716" w:tentative="1">
      <w:start w:val="1"/>
      <w:numFmt w:val="lowerLetter"/>
      <w:lvlText w:val="%2."/>
      <w:lvlJc w:val="left"/>
      <w:pPr>
        <w:ind w:left="1440" w:hanging="360"/>
      </w:pPr>
    </w:lvl>
    <w:lvl w:ilvl="2" w:tplc="E4A4F4B4" w:tentative="1">
      <w:start w:val="1"/>
      <w:numFmt w:val="lowerRoman"/>
      <w:lvlText w:val="%3."/>
      <w:lvlJc w:val="right"/>
      <w:pPr>
        <w:ind w:left="2160" w:hanging="180"/>
      </w:pPr>
    </w:lvl>
    <w:lvl w:ilvl="3" w:tplc="575616F4" w:tentative="1">
      <w:start w:val="1"/>
      <w:numFmt w:val="decimal"/>
      <w:lvlText w:val="%4."/>
      <w:lvlJc w:val="left"/>
      <w:pPr>
        <w:ind w:left="2880" w:hanging="360"/>
      </w:pPr>
    </w:lvl>
    <w:lvl w:ilvl="4" w:tplc="EAEE681C" w:tentative="1">
      <w:start w:val="1"/>
      <w:numFmt w:val="lowerLetter"/>
      <w:lvlText w:val="%5."/>
      <w:lvlJc w:val="left"/>
      <w:pPr>
        <w:ind w:left="3600" w:hanging="360"/>
      </w:pPr>
    </w:lvl>
    <w:lvl w:ilvl="5" w:tplc="823EFC3A" w:tentative="1">
      <w:start w:val="1"/>
      <w:numFmt w:val="lowerRoman"/>
      <w:lvlText w:val="%6."/>
      <w:lvlJc w:val="right"/>
      <w:pPr>
        <w:ind w:left="4320" w:hanging="180"/>
      </w:pPr>
    </w:lvl>
    <w:lvl w:ilvl="6" w:tplc="F8F801EC" w:tentative="1">
      <w:start w:val="1"/>
      <w:numFmt w:val="decimal"/>
      <w:lvlText w:val="%7."/>
      <w:lvlJc w:val="left"/>
      <w:pPr>
        <w:ind w:left="5040" w:hanging="360"/>
      </w:pPr>
    </w:lvl>
    <w:lvl w:ilvl="7" w:tplc="2054B748" w:tentative="1">
      <w:start w:val="1"/>
      <w:numFmt w:val="lowerLetter"/>
      <w:lvlText w:val="%8."/>
      <w:lvlJc w:val="left"/>
      <w:pPr>
        <w:ind w:left="5760" w:hanging="360"/>
      </w:pPr>
    </w:lvl>
    <w:lvl w:ilvl="8" w:tplc="D03AECDA" w:tentative="1">
      <w:start w:val="1"/>
      <w:numFmt w:val="lowerRoman"/>
      <w:lvlText w:val="%9."/>
      <w:lvlJc w:val="right"/>
      <w:pPr>
        <w:ind w:left="6480" w:hanging="180"/>
      </w:pPr>
    </w:lvl>
  </w:abstractNum>
  <w:abstractNum w:abstractNumId="35" w15:restartNumberingAfterBreak="0">
    <w:nsid w:val="5B7550F8"/>
    <w:multiLevelType w:val="hybridMultilevel"/>
    <w:tmpl w:val="14A68A04"/>
    <w:lvl w:ilvl="0" w:tplc="F27AEC5E">
      <w:start w:val="1"/>
      <w:numFmt w:val="decimal"/>
      <w:lvlText w:val="%1."/>
      <w:lvlJc w:val="left"/>
      <w:pPr>
        <w:ind w:left="720" w:hanging="360"/>
      </w:pPr>
    </w:lvl>
    <w:lvl w:ilvl="1" w:tplc="813A153E">
      <w:start w:val="1"/>
      <w:numFmt w:val="lowerLetter"/>
      <w:lvlText w:val="%2."/>
      <w:lvlJc w:val="left"/>
      <w:pPr>
        <w:ind w:left="1440" w:hanging="360"/>
      </w:pPr>
    </w:lvl>
    <w:lvl w:ilvl="2" w:tplc="5B4E4E92" w:tentative="1">
      <w:start w:val="1"/>
      <w:numFmt w:val="lowerRoman"/>
      <w:lvlText w:val="%3."/>
      <w:lvlJc w:val="right"/>
      <w:pPr>
        <w:ind w:left="2160" w:hanging="180"/>
      </w:pPr>
    </w:lvl>
    <w:lvl w:ilvl="3" w:tplc="A38EEED8" w:tentative="1">
      <w:start w:val="1"/>
      <w:numFmt w:val="decimal"/>
      <w:lvlText w:val="%4."/>
      <w:lvlJc w:val="left"/>
      <w:pPr>
        <w:ind w:left="2880" w:hanging="360"/>
      </w:pPr>
    </w:lvl>
    <w:lvl w:ilvl="4" w:tplc="8702013C" w:tentative="1">
      <w:start w:val="1"/>
      <w:numFmt w:val="lowerLetter"/>
      <w:lvlText w:val="%5."/>
      <w:lvlJc w:val="left"/>
      <w:pPr>
        <w:ind w:left="3600" w:hanging="360"/>
      </w:pPr>
    </w:lvl>
    <w:lvl w:ilvl="5" w:tplc="DCC28190" w:tentative="1">
      <w:start w:val="1"/>
      <w:numFmt w:val="lowerRoman"/>
      <w:lvlText w:val="%6."/>
      <w:lvlJc w:val="right"/>
      <w:pPr>
        <w:ind w:left="4320" w:hanging="180"/>
      </w:pPr>
    </w:lvl>
    <w:lvl w:ilvl="6" w:tplc="D4CAC6CC" w:tentative="1">
      <w:start w:val="1"/>
      <w:numFmt w:val="decimal"/>
      <w:lvlText w:val="%7."/>
      <w:lvlJc w:val="left"/>
      <w:pPr>
        <w:ind w:left="5040" w:hanging="360"/>
      </w:pPr>
    </w:lvl>
    <w:lvl w:ilvl="7" w:tplc="FD622EB6" w:tentative="1">
      <w:start w:val="1"/>
      <w:numFmt w:val="lowerLetter"/>
      <w:lvlText w:val="%8."/>
      <w:lvlJc w:val="left"/>
      <w:pPr>
        <w:ind w:left="5760" w:hanging="360"/>
      </w:pPr>
    </w:lvl>
    <w:lvl w:ilvl="8" w:tplc="762ABBA2" w:tentative="1">
      <w:start w:val="1"/>
      <w:numFmt w:val="lowerRoman"/>
      <w:lvlText w:val="%9."/>
      <w:lvlJc w:val="right"/>
      <w:pPr>
        <w:ind w:left="6480" w:hanging="180"/>
      </w:pPr>
    </w:lvl>
  </w:abstractNum>
  <w:abstractNum w:abstractNumId="36" w15:restartNumberingAfterBreak="0">
    <w:nsid w:val="5F6149F0"/>
    <w:multiLevelType w:val="hybridMultilevel"/>
    <w:tmpl w:val="6B203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F63E6D"/>
    <w:multiLevelType w:val="hybridMultilevel"/>
    <w:tmpl w:val="25B040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762982"/>
    <w:multiLevelType w:val="hybridMultilevel"/>
    <w:tmpl w:val="2DB02C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A4B0E32"/>
    <w:multiLevelType w:val="hybridMultilevel"/>
    <w:tmpl w:val="72325F0A"/>
    <w:lvl w:ilvl="0" w:tplc="04090003">
      <w:start w:val="1"/>
      <w:numFmt w:val="bullet"/>
      <w:lvlText w:val="o"/>
      <w:lvlJc w:val="left"/>
      <w:pPr>
        <w:ind w:left="806" w:hanging="360"/>
      </w:pPr>
      <w:rPr>
        <w:rFonts w:ascii="Courier New" w:hAnsi="Courier New" w:cs="Courier New"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40" w15:restartNumberingAfterBreak="0">
    <w:nsid w:val="756A3F66"/>
    <w:multiLevelType w:val="hybridMultilevel"/>
    <w:tmpl w:val="F572BF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2F35F2"/>
    <w:multiLevelType w:val="hybridMultilevel"/>
    <w:tmpl w:val="564071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EB621D"/>
    <w:multiLevelType w:val="hybridMultilevel"/>
    <w:tmpl w:val="30906780"/>
    <w:lvl w:ilvl="0" w:tplc="F01E695E">
      <w:start w:val="1"/>
      <w:numFmt w:val="decimal"/>
      <w:lvlText w:val="%1."/>
      <w:lvlJc w:val="left"/>
      <w:pPr>
        <w:ind w:left="1440" w:hanging="360"/>
      </w:pPr>
      <w:rPr>
        <w:rFonts w:hint="default"/>
      </w:rPr>
    </w:lvl>
    <w:lvl w:ilvl="1" w:tplc="DD5836B6" w:tentative="1">
      <w:start w:val="1"/>
      <w:numFmt w:val="lowerLetter"/>
      <w:lvlText w:val="%2."/>
      <w:lvlJc w:val="left"/>
      <w:pPr>
        <w:ind w:left="2160" w:hanging="360"/>
      </w:pPr>
    </w:lvl>
    <w:lvl w:ilvl="2" w:tplc="4F2EE614" w:tentative="1">
      <w:start w:val="1"/>
      <w:numFmt w:val="lowerRoman"/>
      <w:lvlText w:val="%3."/>
      <w:lvlJc w:val="right"/>
      <w:pPr>
        <w:ind w:left="2880" w:hanging="180"/>
      </w:pPr>
    </w:lvl>
    <w:lvl w:ilvl="3" w:tplc="1382E48A" w:tentative="1">
      <w:start w:val="1"/>
      <w:numFmt w:val="decimal"/>
      <w:lvlText w:val="%4."/>
      <w:lvlJc w:val="left"/>
      <w:pPr>
        <w:ind w:left="3600" w:hanging="360"/>
      </w:pPr>
    </w:lvl>
    <w:lvl w:ilvl="4" w:tplc="4920D4E8" w:tentative="1">
      <w:start w:val="1"/>
      <w:numFmt w:val="lowerLetter"/>
      <w:lvlText w:val="%5."/>
      <w:lvlJc w:val="left"/>
      <w:pPr>
        <w:ind w:left="4320" w:hanging="360"/>
      </w:pPr>
    </w:lvl>
    <w:lvl w:ilvl="5" w:tplc="44F6ED0E" w:tentative="1">
      <w:start w:val="1"/>
      <w:numFmt w:val="lowerRoman"/>
      <w:lvlText w:val="%6."/>
      <w:lvlJc w:val="right"/>
      <w:pPr>
        <w:ind w:left="5040" w:hanging="180"/>
      </w:pPr>
    </w:lvl>
    <w:lvl w:ilvl="6" w:tplc="C820F1EC" w:tentative="1">
      <w:start w:val="1"/>
      <w:numFmt w:val="decimal"/>
      <w:lvlText w:val="%7."/>
      <w:lvlJc w:val="left"/>
      <w:pPr>
        <w:ind w:left="5760" w:hanging="360"/>
      </w:pPr>
    </w:lvl>
    <w:lvl w:ilvl="7" w:tplc="9EBE56EE" w:tentative="1">
      <w:start w:val="1"/>
      <w:numFmt w:val="lowerLetter"/>
      <w:lvlText w:val="%8."/>
      <w:lvlJc w:val="left"/>
      <w:pPr>
        <w:ind w:left="6480" w:hanging="360"/>
      </w:pPr>
    </w:lvl>
    <w:lvl w:ilvl="8" w:tplc="4DF07220" w:tentative="1">
      <w:start w:val="1"/>
      <w:numFmt w:val="lowerRoman"/>
      <w:lvlText w:val="%9."/>
      <w:lvlJc w:val="right"/>
      <w:pPr>
        <w:ind w:left="7200" w:hanging="180"/>
      </w:pPr>
    </w:lvl>
  </w:abstractNum>
  <w:abstractNum w:abstractNumId="43" w15:restartNumberingAfterBreak="0">
    <w:nsid w:val="7AA847A0"/>
    <w:multiLevelType w:val="hybridMultilevel"/>
    <w:tmpl w:val="2E48C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FC6D83"/>
    <w:multiLevelType w:val="hybridMultilevel"/>
    <w:tmpl w:val="978AFEFC"/>
    <w:lvl w:ilvl="0" w:tplc="DBEED6FE">
      <w:start w:val="1"/>
      <w:numFmt w:val="decimal"/>
      <w:lvlText w:val="%1."/>
      <w:lvlJc w:val="left"/>
      <w:pPr>
        <w:ind w:left="720" w:hanging="360"/>
      </w:pPr>
      <w:rPr>
        <w:rFonts w:hint="default"/>
      </w:rPr>
    </w:lvl>
    <w:lvl w:ilvl="1" w:tplc="89BC5A1E" w:tentative="1">
      <w:start w:val="1"/>
      <w:numFmt w:val="lowerLetter"/>
      <w:lvlText w:val="%2."/>
      <w:lvlJc w:val="left"/>
      <w:pPr>
        <w:ind w:left="1440" w:hanging="360"/>
      </w:pPr>
    </w:lvl>
    <w:lvl w:ilvl="2" w:tplc="9F2A791E" w:tentative="1">
      <w:start w:val="1"/>
      <w:numFmt w:val="lowerRoman"/>
      <w:lvlText w:val="%3."/>
      <w:lvlJc w:val="right"/>
      <w:pPr>
        <w:ind w:left="2160" w:hanging="180"/>
      </w:pPr>
    </w:lvl>
    <w:lvl w:ilvl="3" w:tplc="13261032" w:tentative="1">
      <w:start w:val="1"/>
      <w:numFmt w:val="decimal"/>
      <w:lvlText w:val="%4."/>
      <w:lvlJc w:val="left"/>
      <w:pPr>
        <w:ind w:left="2880" w:hanging="360"/>
      </w:pPr>
    </w:lvl>
    <w:lvl w:ilvl="4" w:tplc="C554AAD0" w:tentative="1">
      <w:start w:val="1"/>
      <w:numFmt w:val="lowerLetter"/>
      <w:lvlText w:val="%5."/>
      <w:lvlJc w:val="left"/>
      <w:pPr>
        <w:ind w:left="3600" w:hanging="360"/>
      </w:pPr>
    </w:lvl>
    <w:lvl w:ilvl="5" w:tplc="9000EEE4" w:tentative="1">
      <w:start w:val="1"/>
      <w:numFmt w:val="lowerRoman"/>
      <w:lvlText w:val="%6."/>
      <w:lvlJc w:val="right"/>
      <w:pPr>
        <w:ind w:left="4320" w:hanging="180"/>
      </w:pPr>
    </w:lvl>
    <w:lvl w:ilvl="6" w:tplc="3716D732" w:tentative="1">
      <w:start w:val="1"/>
      <w:numFmt w:val="decimal"/>
      <w:lvlText w:val="%7."/>
      <w:lvlJc w:val="left"/>
      <w:pPr>
        <w:ind w:left="5040" w:hanging="360"/>
      </w:pPr>
    </w:lvl>
    <w:lvl w:ilvl="7" w:tplc="28582428" w:tentative="1">
      <w:start w:val="1"/>
      <w:numFmt w:val="lowerLetter"/>
      <w:lvlText w:val="%8."/>
      <w:lvlJc w:val="left"/>
      <w:pPr>
        <w:ind w:left="5760" w:hanging="360"/>
      </w:pPr>
    </w:lvl>
    <w:lvl w:ilvl="8" w:tplc="59C083A6" w:tentative="1">
      <w:start w:val="1"/>
      <w:numFmt w:val="lowerRoman"/>
      <w:lvlText w:val="%9."/>
      <w:lvlJc w:val="right"/>
      <w:pPr>
        <w:ind w:left="6480" w:hanging="180"/>
      </w:pPr>
    </w:lvl>
  </w:abstractNum>
  <w:abstractNum w:abstractNumId="45" w15:restartNumberingAfterBreak="0">
    <w:nsid w:val="7F1643A8"/>
    <w:multiLevelType w:val="hybridMultilevel"/>
    <w:tmpl w:val="A0F09C7A"/>
    <w:lvl w:ilvl="0" w:tplc="163679A2">
      <w:start w:val="1"/>
      <w:numFmt w:val="decimal"/>
      <w:lvlText w:val="%1."/>
      <w:lvlJc w:val="left"/>
      <w:pPr>
        <w:ind w:left="360" w:hanging="360"/>
      </w:pPr>
      <w:rPr>
        <w:rFonts w:hint="default"/>
      </w:rPr>
    </w:lvl>
    <w:lvl w:ilvl="1" w:tplc="A7B2CF4E" w:tentative="1">
      <w:start w:val="1"/>
      <w:numFmt w:val="lowerLetter"/>
      <w:lvlText w:val="%2."/>
      <w:lvlJc w:val="left"/>
      <w:pPr>
        <w:ind w:left="1080" w:hanging="360"/>
      </w:pPr>
    </w:lvl>
    <w:lvl w:ilvl="2" w:tplc="7A9C2FE6" w:tentative="1">
      <w:start w:val="1"/>
      <w:numFmt w:val="lowerRoman"/>
      <w:lvlText w:val="%3."/>
      <w:lvlJc w:val="right"/>
      <w:pPr>
        <w:ind w:left="1800" w:hanging="180"/>
      </w:pPr>
    </w:lvl>
    <w:lvl w:ilvl="3" w:tplc="13BEDBBA" w:tentative="1">
      <w:start w:val="1"/>
      <w:numFmt w:val="decimal"/>
      <w:lvlText w:val="%4."/>
      <w:lvlJc w:val="left"/>
      <w:pPr>
        <w:ind w:left="2520" w:hanging="360"/>
      </w:pPr>
    </w:lvl>
    <w:lvl w:ilvl="4" w:tplc="3196C498" w:tentative="1">
      <w:start w:val="1"/>
      <w:numFmt w:val="lowerLetter"/>
      <w:lvlText w:val="%5."/>
      <w:lvlJc w:val="left"/>
      <w:pPr>
        <w:ind w:left="3240" w:hanging="360"/>
      </w:pPr>
    </w:lvl>
    <w:lvl w:ilvl="5" w:tplc="B6AEA22E" w:tentative="1">
      <w:start w:val="1"/>
      <w:numFmt w:val="lowerRoman"/>
      <w:lvlText w:val="%6."/>
      <w:lvlJc w:val="right"/>
      <w:pPr>
        <w:ind w:left="3960" w:hanging="180"/>
      </w:pPr>
    </w:lvl>
    <w:lvl w:ilvl="6" w:tplc="4ED6E7B6" w:tentative="1">
      <w:start w:val="1"/>
      <w:numFmt w:val="decimal"/>
      <w:lvlText w:val="%7."/>
      <w:lvlJc w:val="left"/>
      <w:pPr>
        <w:ind w:left="4680" w:hanging="360"/>
      </w:pPr>
    </w:lvl>
    <w:lvl w:ilvl="7" w:tplc="E842A8FC" w:tentative="1">
      <w:start w:val="1"/>
      <w:numFmt w:val="lowerLetter"/>
      <w:lvlText w:val="%8."/>
      <w:lvlJc w:val="left"/>
      <w:pPr>
        <w:ind w:left="5400" w:hanging="360"/>
      </w:pPr>
    </w:lvl>
    <w:lvl w:ilvl="8" w:tplc="450EAA14" w:tentative="1">
      <w:start w:val="1"/>
      <w:numFmt w:val="lowerRoman"/>
      <w:lvlText w:val="%9."/>
      <w:lvlJc w:val="right"/>
      <w:pPr>
        <w:ind w:left="6120" w:hanging="180"/>
      </w:pPr>
    </w:lvl>
  </w:abstractNum>
  <w:num w:numId="1">
    <w:abstractNumId w:val="23"/>
  </w:num>
  <w:num w:numId="2">
    <w:abstractNumId w:val="44"/>
  </w:num>
  <w:num w:numId="3">
    <w:abstractNumId w:val="17"/>
  </w:num>
  <w:num w:numId="4">
    <w:abstractNumId w:val="35"/>
  </w:num>
  <w:num w:numId="5">
    <w:abstractNumId w:val="9"/>
  </w:num>
  <w:num w:numId="6">
    <w:abstractNumId w:val="7"/>
  </w:num>
  <w:num w:numId="7">
    <w:abstractNumId w:val="30"/>
  </w:num>
  <w:num w:numId="8">
    <w:abstractNumId w:val="2"/>
  </w:num>
  <w:num w:numId="9">
    <w:abstractNumId w:val="21"/>
  </w:num>
  <w:num w:numId="10">
    <w:abstractNumId w:val="45"/>
  </w:num>
  <w:num w:numId="11">
    <w:abstractNumId w:val="0"/>
  </w:num>
  <w:num w:numId="12">
    <w:abstractNumId w:val="42"/>
  </w:num>
  <w:num w:numId="13">
    <w:abstractNumId w:val="27"/>
  </w:num>
  <w:num w:numId="14">
    <w:abstractNumId w:val="26"/>
  </w:num>
  <w:num w:numId="15">
    <w:abstractNumId w:val="34"/>
  </w:num>
  <w:num w:numId="16">
    <w:abstractNumId w:val="19"/>
  </w:num>
  <w:num w:numId="17">
    <w:abstractNumId w:val="10"/>
  </w:num>
  <w:num w:numId="18">
    <w:abstractNumId w:val="29"/>
  </w:num>
  <w:num w:numId="19">
    <w:abstractNumId w:val="8"/>
  </w:num>
  <w:num w:numId="20">
    <w:abstractNumId w:val="14"/>
  </w:num>
  <w:num w:numId="21">
    <w:abstractNumId w:val="7"/>
    <w:lvlOverride w:ilvl="0">
      <w:startOverride w:val="1"/>
    </w:lvlOverride>
  </w:num>
  <w:num w:numId="22">
    <w:abstractNumId w:val="7"/>
    <w:lvlOverride w:ilvl="0">
      <w:startOverride w:val="1"/>
    </w:lvlOverride>
  </w:num>
  <w:num w:numId="23">
    <w:abstractNumId w:val="7"/>
    <w:lvlOverride w:ilvl="0">
      <w:startOverride w:val="1"/>
    </w:lvlOverride>
  </w:num>
  <w:num w:numId="24">
    <w:abstractNumId w:val="7"/>
    <w:lvlOverride w:ilvl="0">
      <w:startOverride w:val="1"/>
    </w:lvlOverride>
  </w:num>
  <w:num w:numId="25">
    <w:abstractNumId w:val="7"/>
    <w:lvlOverride w:ilvl="0">
      <w:startOverride w:val="1"/>
    </w:lvlOverride>
  </w:num>
  <w:num w:numId="26">
    <w:abstractNumId w:val="7"/>
    <w:lvlOverride w:ilvl="0">
      <w:startOverride w:val="1"/>
    </w:lvlOverride>
  </w:num>
  <w:num w:numId="27">
    <w:abstractNumId w:val="7"/>
    <w:lvlOverride w:ilvl="0">
      <w:startOverride w:val="1"/>
    </w:lvlOverride>
  </w:num>
  <w:num w:numId="28">
    <w:abstractNumId w:val="7"/>
    <w:lvlOverride w:ilvl="0">
      <w:startOverride w:val="1"/>
    </w:lvlOverride>
  </w:num>
  <w:num w:numId="29">
    <w:abstractNumId w:val="7"/>
    <w:lvlOverride w:ilvl="0">
      <w:startOverride w:val="1"/>
    </w:lvlOverride>
  </w:num>
  <w:num w:numId="30">
    <w:abstractNumId w:val="1"/>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22"/>
  </w:num>
  <w:num w:numId="34">
    <w:abstractNumId w:val="18"/>
  </w:num>
  <w:num w:numId="35">
    <w:abstractNumId w:val="3"/>
  </w:num>
  <w:num w:numId="36">
    <w:abstractNumId w:val="12"/>
  </w:num>
  <w:num w:numId="37">
    <w:abstractNumId w:val="16"/>
  </w:num>
  <w:num w:numId="38">
    <w:abstractNumId w:val="31"/>
  </w:num>
  <w:num w:numId="39">
    <w:abstractNumId w:val="43"/>
  </w:num>
  <w:num w:numId="40">
    <w:abstractNumId w:val="4"/>
  </w:num>
  <w:num w:numId="41">
    <w:abstractNumId w:val="33"/>
  </w:num>
  <w:num w:numId="42">
    <w:abstractNumId w:val="6"/>
  </w:num>
  <w:num w:numId="43">
    <w:abstractNumId w:val="20"/>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num>
  <w:num w:numId="46">
    <w:abstractNumId w:val="38"/>
  </w:num>
  <w:num w:numId="47">
    <w:abstractNumId w:val="25"/>
  </w:num>
  <w:num w:numId="48">
    <w:abstractNumId w:val="15"/>
  </w:num>
  <w:num w:numId="49">
    <w:abstractNumId w:val="24"/>
  </w:num>
  <w:num w:numId="50">
    <w:abstractNumId w:val="37"/>
  </w:num>
  <w:num w:numId="51">
    <w:abstractNumId w:val="39"/>
  </w:num>
  <w:num w:numId="52">
    <w:abstractNumId w:val="32"/>
  </w:num>
  <w:num w:numId="53">
    <w:abstractNumId w:val="11"/>
  </w:num>
  <w:num w:numId="54">
    <w:abstractNumId w:val="28"/>
  </w:num>
  <w:num w:numId="55">
    <w:abstractNumId w:val="36"/>
  </w:num>
  <w:num w:numId="56">
    <w:abstractNumId w:val="7"/>
  </w:num>
  <w:num w:numId="57">
    <w:abstractNumId w:val="7"/>
  </w:num>
  <w:num w:numId="58">
    <w:abstractNumId w:val="40"/>
  </w:num>
  <w:num w:numId="59">
    <w:abstractNumId w:val="7"/>
  </w:num>
  <w:num w:numId="60">
    <w:abstractNumId w:val="7"/>
  </w:num>
  <w:num w:numId="61">
    <w:abstractNumId w:val="7"/>
  </w:num>
  <w:num w:numId="62">
    <w:abstractNumId w:val="7"/>
  </w:num>
  <w:num w:numId="63">
    <w:abstractNumId w:val="7"/>
  </w:num>
  <w:num w:numId="64">
    <w:abstractNumId w:val="7"/>
  </w:num>
  <w:num w:numId="65">
    <w:abstractNumId w:val="41"/>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 Jay">
    <w15:presenceInfo w15:providerId="AD" w15:userId="S-1-5-21-2334708599-797951507-2374618577-6508"/>
  </w15:person>
  <w15:person w15:author="Glatz, Suzanne E.">
    <w15:presenceInfo w15:providerId="AD" w15:userId="S-1-5-21-2334708599-797951507-2374618577-65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34"/>
    <w:rsid w:val="00001972"/>
    <w:rsid w:val="000156A4"/>
    <w:rsid w:val="0001700D"/>
    <w:rsid w:val="00034A9A"/>
    <w:rsid w:val="000365C3"/>
    <w:rsid w:val="0004355D"/>
    <w:rsid w:val="000441FA"/>
    <w:rsid w:val="0004774F"/>
    <w:rsid w:val="00052135"/>
    <w:rsid w:val="00086734"/>
    <w:rsid w:val="00086A00"/>
    <w:rsid w:val="0009526B"/>
    <w:rsid w:val="000A4D57"/>
    <w:rsid w:val="000B0686"/>
    <w:rsid w:val="000C481E"/>
    <w:rsid w:val="000D3596"/>
    <w:rsid w:val="000E753F"/>
    <w:rsid w:val="000F0354"/>
    <w:rsid w:val="000F32CD"/>
    <w:rsid w:val="000F4BA5"/>
    <w:rsid w:val="000F7259"/>
    <w:rsid w:val="00110DCB"/>
    <w:rsid w:val="00126BA1"/>
    <w:rsid w:val="001270EF"/>
    <w:rsid w:val="00141333"/>
    <w:rsid w:val="001652A0"/>
    <w:rsid w:val="001727E0"/>
    <w:rsid w:val="00183E39"/>
    <w:rsid w:val="001A42C8"/>
    <w:rsid w:val="001B4646"/>
    <w:rsid w:val="001B7FC3"/>
    <w:rsid w:val="001D2302"/>
    <w:rsid w:val="001D2D5D"/>
    <w:rsid w:val="001D599B"/>
    <w:rsid w:val="001E4F8C"/>
    <w:rsid w:val="00204AB5"/>
    <w:rsid w:val="00215514"/>
    <w:rsid w:val="00217087"/>
    <w:rsid w:val="00217E4A"/>
    <w:rsid w:val="002334B8"/>
    <w:rsid w:val="00240B02"/>
    <w:rsid w:val="00256EA4"/>
    <w:rsid w:val="00257193"/>
    <w:rsid w:val="00257D1B"/>
    <w:rsid w:val="002630AF"/>
    <w:rsid w:val="0026624D"/>
    <w:rsid w:val="00273946"/>
    <w:rsid w:val="00280C38"/>
    <w:rsid w:val="00290C9B"/>
    <w:rsid w:val="00293695"/>
    <w:rsid w:val="00296666"/>
    <w:rsid w:val="002A35D2"/>
    <w:rsid w:val="002B3E19"/>
    <w:rsid w:val="002B5C40"/>
    <w:rsid w:val="002C5F72"/>
    <w:rsid w:val="002C7485"/>
    <w:rsid w:val="002E16E6"/>
    <w:rsid w:val="002E1BE3"/>
    <w:rsid w:val="002F0708"/>
    <w:rsid w:val="003000B6"/>
    <w:rsid w:val="00302008"/>
    <w:rsid w:val="003036BC"/>
    <w:rsid w:val="00333C7A"/>
    <w:rsid w:val="00341989"/>
    <w:rsid w:val="00347EB4"/>
    <w:rsid w:val="00360B54"/>
    <w:rsid w:val="00372846"/>
    <w:rsid w:val="00374F35"/>
    <w:rsid w:val="00383572"/>
    <w:rsid w:val="003967A7"/>
    <w:rsid w:val="00396C99"/>
    <w:rsid w:val="003979E6"/>
    <w:rsid w:val="003A5353"/>
    <w:rsid w:val="003D3E26"/>
    <w:rsid w:val="003E0030"/>
    <w:rsid w:val="003E0E60"/>
    <w:rsid w:val="00405A18"/>
    <w:rsid w:val="00410083"/>
    <w:rsid w:val="004115E4"/>
    <w:rsid w:val="00412877"/>
    <w:rsid w:val="0041597C"/>
    <w:rsid w:val="004354EE"/>
    <w:rsid w:val="004354FC"/>
    <w:rsid w:val="00435753"/>
    <w:rsid w:val="0044183D"/>
    <w:rsid w:val="004435C6"/>
    <w:rsid w:val="004561DE"/>
    <w:rsid w:val="004659FE"/>
    <w:rsid w:val="00470ED5"/>
    <w:rsid w:val="00474BDD"/>
    <w:rsid w:val="0047743C"/>
    <w:rsid w:val="004B2E53"/>
    <w:rsid w:val="004B50E1"/>
    <w:rsid w:val="004B6763"/>
    <w:rsid w:val="004D1989"/>
    <w:rsid w:val="004D7574"/>
    <w:rsid w:val="004D7D47"/>
    <w:rsid w:val="004F4208"/>
    <w:rsid w:val="004F7AB5"/>
    <w:rsid w:val="005024C0"/>
    <w:rsid w:val="00504D65"/>
    <w:rsid w:val="00506F79"/>
    <w:rsid w:val="0054482F"/>
    <w:rsid w:val="0054787D"/>
    <w:rsid w:val="00547DE8"/>
    <w:rsid w:val="0055699F"/>
    <w:rsid w:val="00560358"/>
    <w:rsid w:val="0056595B"/>
    <w:rsid w:val="00566661"/>
    <w:rsid w:val="005734DB"/>
    <w:rsid w:val="005A5744"/>
    <w:rsid w:val="005B32F5"/>
    <w:rsid w:val="005B6428"/>
    <w:rsid w:val="005B7C74"/>
    <w:rsid w:val="005C0386"/>
    <w:rsid w:val="005D452E"/>
    <w:rsid w:val="005E24FA"/>
    <w:rsid w:val="005F03B4"/>
    <w:rsid w:val="006010FB"/>
    <w:rsid w:val="00602826"/>
    <w:rsid w:val="006038AB"/>
    <w:rsid w:val="00604710"/>
    <w:rsid w:val="00604A6D"/>
    <w:rsid w:val="00606F07"/>
    <w:rsid w:val="0061573A"/>
    <w:rsid w:val="00615D59"/>
    <w:rsid w:val="006207C9"/>
    <w:rsid w:val="00625942"/>
    <w:rsid w:val="00646325"/>
    <w:rsid w:val="0065026F"/>
    <w:rsid w:val="00663E45"/>
    <w:rsid w:val="006724C9"/>
    <w:rsid w:val="00685E42"/>
    <w:rsid w:val="00686CC3"/>
    <w:rsid w:val="00690D9F"/>
    <w:rsid w:val="00692F1D"/>
    <w:rsid w:val="006A749B"/>
    <w:rsid w:val="006B3140"/>
    <w:rsid w:val="006B4696"/>
    <w:rsid w:val="006B4B7D"/>
    <w:rsid w:val="006B50A3"/>
    <w:rsid w:val="006C3D15"/>
    <w:rsid w:val="006D15B1"/>
    <w:rsid w:val="006D3920"/>
    <w:rsid w:val="006E6C40"/>
    <w:rsid w:val="00703D82"/>
    <w:rsid w:val="00706B1D"/>
    <w:rsid w:val="0070754B"/>
    <w:rsid w:val="00713647"/>
    <w:rsid w:val="00717BAB"/>
    <w:rsid w:val="00730572"/>
    <w:rsid w:val="0073333C"/>
    <w:rsid w:val="00735102"/>
    <w:rsid w:val="00740F27"/>
    <w:rsid w:val="00747BCE"/>
    <w:rsid w:val="00760D3E"/>
    <w:rsid w:val="00761CB7"/>
    <w:rsid w:val="00771D3D"/>
    <w:rsid w:val="007721BF"/>
    <w:rsid w:val="00793417"/>
    <w:rsid w:val="007A0E2C"/>
    <w:rsid w:val="007A369A"/>
    <w:rsid w:val="007A3FD9"/>
    <w:rsid w:val="007A460B"/>
    <w:rsid w:val="007B10F8"/>
    <w:rsid w:val="007B2400"/>
    <w:rsid w:val="007C2306"/>
    <w:rsid w:val="007C3F81"/>
    <w:rsid w:val="007C7109"/>
    <w:rsid w:val="007C7229"/>
    <w:rsid w:val="007D17AC"/>
    <w:rsid w:val="007D3E62"/>
    <w:rsid w:val="00810044"/>
    <w:rsid w:val="00820027"/>
    <w:rsid w:val="00821527"/>
    <w:rsid w:val="00825E54"/>
    <w:rsid w:val="00826A58"/>
    <w:rsid w:val="00843664"/>
    <w:rsid w:val="008450F1"/>
    <w:rsid w:val="008715C0"/>
    <w:rsid w:val="00871C34"/>
    <w:rsid w:val="0089287B"/>
    <w:rsid w:val="00893263"/>
    <w:rsid w:val="00897E4F"/>
    <w:rsid w:val="008A0B47"/>
    <w:rsid w:val="008A1DE8"/>
    <w:rsid w:val="008A20F8"/>
    <w:rsid w:val="008A59FD"/>
    <w:rsid w:val="008A7ED0"/>
    <w:rsid w:val="008B5E9A"/>
    <w:rsid w:val="008B681B"/>
    <w:rsid w:val="008C31F1"/>
    <w:rsid w:val="008C3AB4"/>
    <w:rsid w:val="008C6273"/>
    <w:rsid w:val="00902B05"/>
    <w:rsid w:val="009049B7"/>
    <w:rsid w:val="00904D55"/>
    <w:rsid w:val="00906368"/>
    <w:rsid w:val="00912FF6"/>
    <w:rsid w:val="00914EFB"/>
    <w:rsid w:val="0092100F"/>
    <w:rsid w:val="00935CD7"/>
    <w:rsid w:val="00940968"/>
    <w:rsid w:val="00951561"/>
    <w:rsid w:val="009528BA"/>
    <w:rsid w:val="00955F73"/>
    <w:rsid w:val="00957EB9"/>
    <w:rsid w:val="009613AF"/>
    <w:rsid w:val="009763C9"/>
    <w:rsid w:val="009772A9"/>
    <w:rsid w:val="00985FFE"/>
    <w:rsid w:val="009A366A"/>
    <w:rsid w:val="009A3807"/>
    <w:rsid w:val="009A3EEC"/>
    <w:rsid w:val="009B109A"/>
    <w:rsid w:val="009B7BD3"/>
    <w:rsid w:val="009C3C35"/>
    <w:rsid w:val="009C3DBE"/>
    <w:rsid w:val="009C64DB"/>
    <w:rsid w:val="009C7EA7"/>
    <w:rsid w:val="009C7ECD"/>
    <w:rsid w:val="009D6BC7"/>
    <w:rsid w:val="009E76D5"/>
    <w:rsid w:val="00A00C3E"/>
    <w:rsid w:val="00A07326"/>
    <w:rsid w:val="00A11360"/>
    <w:rsid w:val="00A208BB"/>
    <w:rsid w:val="00A23C9A"/>
    <w:rsid w:val="00A40D61"/>
    <w:rsid w:val="00A420D4"/>
    <w:rsid w:val="00A44BF8"/>
    <w:rsid w:val="00A502E5"/>
    <w:rsid w:val="00A6005F"/>
    <w:rsid w:val="00A6010B"/>
    <w:rsid w:val="00A62C3D"/>
    <w:rsid w:val="00A64258"/>
    <w:rsid w:val="00A872B9"/>
    <w:rsid w:val="00A92763"/>
    <w:rsid w:val="00A95B2D"/>
    <w:rsid w:val="00A96793"/>
    <w:rsid w:val="00AA0347"/>
    <w:rsid w:val="00AA48A9"/>
    <w:rsid w:val="00AB0DE4"/>
    <w:rsid w:val="00AB3572"/>
    <w:rsid w:val="00AB6892"/>
    <w:rsid w:val="00AC1370"/>
    <w:rsid w:val="00AC2393"/>
    <w:rsid w:val="00AD71F3"/>
    <w:rsid w:val="00AF111F"/>
    <w:rsid w:val="00AF3E31"/>
    <w:rsid w:val="00B11B3C"/>
    <w:rsid w:val="00B2590A"/>
    <w:rsid w:val="00B265CC"/>
    <w:rsid w:val="00B27057"/>
    <w:rsid w:val="00B30460"/>
    <w:rsid w:val="00B30D7D"/>
    <w:rsid w:val="00B41AE8"/>
    <w:rsid w:val="00B425C4"/>
    <w:rsid w:val="00B848B1"/>
    <w:rsid w:val="00B87215"/>
    <w:rsid w:val="00B93B7F"/>
    <w:rsid w:val="00BB2553"/>
    <w:rsid w:val="00BB4812"/>
    <w:rsid w:val="00BC36CC"/>
    <w:rsid w:val="00BC6DCB"/>
    <w:rsid w:val="00BD5804"/>
    <w:rsid w:val="00BE3FE8"/>
    <w:rsid w:val="00C24171"/>
    <w:rsid w:val="00C25D90"/>
    <w:rsid w:val="00C34D38"/>
    <w:rsid w:val="00C52D2F"/>
    <w:rsid w:val="00C57AF7"/>
    <w:rsid w:val="00C60842"/>
    <w:rsid w:val="00C66EE7"/>
    <w:rsid w:val="00C73BAB"/>
    <w:rsid w:val="00C8747F"/>
    <w:rsid w:val="00C93597"/>
    <w:rsid w:val="00C94414"/>
    <w:rsid w:val="00CA3641"/>
    <w:rsid w:val="00CA7A2E"/>
    <w:rsid w:val="00CB79EA"/>
    <w:rsid w:val="00CC2CC2"/>
    <w:rsid w:val="00CE2743"/>
    <w:rsid w:val="00CF36A3"/>
    <w:rsid w:val="00D066DB"/>
    <w:rsid w:val="00D11900"/>
    <w:rsid w:val="00D12BF2"/>
    <w:rsid w:val="00D276E0"/>
    <w:rsid w:val="00D369BA"/>
    <w:rsid w:val="00D46798"/>
    <w:rsid w:val="00D5250F"/>
    <w:rsid w:val="00D55AEF"/>
    <w:rsid w:val="00D60602"/>
    <w:rsid w:val="00D651D8"/>
    <w:rsid w:val="00D666CB"/>
    <w:rsid w:val="00D743DB"/>
    <w:rsid w:val="00D84700"/>
    <w:rsid w:val="00D947A0"/>
    <w:rsid w:val="00DB57D8"/>
    <w:rsid w:val="00DC135E"/>
    <w:rsid w:val="00DC5D4B"/>
    <w:rsid w:val="00DD740A"/>
    <w:rsid w:val="00DD7F9A"/>
    <w:rsid w:val="00DF2AD0"/>
    <w:rsid w:val="00E0048D"/>
    <w:rsid w:val="00E0098C"/>
    <w:rsid w:val="00E03107"/>
    <w:rsid w:val="00E05C32"/>
    <w:rsid w:val="00E15DC0"/>
    <w:rsid w:val="00E70DAB"/>
    <w:rsid w:val="00E70E09"/>
    <w:rsid w:val="00E72F80"/>
    <w:rsid w:val="00E77E54"/>
    <w:rsid w:val="00E80352"/>
    <w:rsid w:val="00E877D2"/>
    <w:rsid w:val="00E956F9"/>
    <w:rsid w:val="00EA79A6"/>
    <w:rsid w:val="00EB0AB2"/>
    <w:rsid w:val="00EB7CC7"/>
    <w:rsid w:val="00ED7A68"/>
    <w:rsid w:val="00EE186B"/>
    <w:rsid w:val="00EE4FEE"/>
    <w:rsid w:val="00EE765A"/>
    <w:rsid w:val="00EF2BA7"/>
    <w:rsid w:val="00F02C19"/>
    <w:rsid w:val="00F33F4B"/>
    <w:rsid w:val="00F43F45"/>
    <w:rsid w:val="00F46152"/>
    <w:rsid w:val="00F4687D"/>
    <w:rsid w:val="00F5042A"/>
    <w:rsid w:val="00F5285E"/>
    <w:rsid w:val="00F5629A"/>
    <w:rsid w:val="00F6097C"/>
    <w:rsid w:val="00F66299"/>
    <w:rsid w:val="00F7009F"/>
    <w:rsid w:val="00F73082"/>
    <w:rsid w:val="00F81126"/>
    <w:rsid w:val="00F8316C"/>
    <w:rsid w:val="00F859D6"/>
    <w:rsid w:val="00F95A92"/>
    <w:rsid w:val="00FA0A85"/>
    <w:rsid w:val="00FA0FEE"/>
    <w:rsid w:val="00FC19EC"/>
    <w:rsid w:val="00FC62DB"/>
    <w:rsid w:val="00FC6359"/>
    <w:rsid w:val="00FD7531"/>
    <w:rsid w:val="00FE7565"/>
    <w:rsid w:val="00FF7C44"/>
    <w:rsid w:val="00FF7E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10D770"/>
  <w15:docId w15:val="{077593E9-489A-463D-A6C8-EAD63F80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126"/>
    <w:pPr>
      <w:spacing w:after="120" w:line="276" w:lineRule="auto"/>
    </w:pPr>
    <w:rPr>
      <w:rFonts w:ascii="Arial Narrow" w:hAnsi="Arial Narrow"/>
    </w:rPr>
  </w:style>
  <w:style w:type="paragraph" w:styleId="Heading1">
    <w:name w:val="heading 1"/>
    <w:basedOn w:val="Normal"/>
    <w:next w:val="Normal"/>
    <w:link w:val="Heading1Char"/>
    <w:uiPriority w:val="9"/>
    <w:qFormat/>
    <w:rsid w:val="00F81126"/>
    <w:pPr>
      <w:keepNext/>
      <w:keepLines/>
      <w:spacing w:before="360" w:after="0"/>
      <w:outlineLvl w:val="0"/>
    </w:pPr>
    <w:rPr>
      <w:rFonts w:eastAsiaTheme="majorEastAsia" w:cstheme="majorBidi"/>
      <w:b/>
      <w:bCs/>
      <w:caps/>
      <w:color w:val="013366" w:themeColor="accent1"/>
      <w:sz w:val="28"/>
      <w:szCs w:val="28"/>
    </w:rPr>
  </w:style>
  <w:style w:type="paragraph" w:styleId="Heading2">
    <w:name w:val="heading 2"/>
    <w:basedOn w:val="Normal"/>
    <w:next w:val="Normal"/>
    <w:link w:val="Heading2Char"/>
    <w:uiPriority w:val="9"/>
    <w:unhideWhenUsed/>
    <w:qFormat/>
    <w:rsid w:val="00F81126"/>
    <w:pPr>
      <w:keepNext/>
      <w:keepLines/>
      <w:spacing w:before="200" w:after="0"/>
      <w:outlineLvl w:val="1"/>
    </w:pPr>
    <w:rPr>
      <w:rFonts w:eastAsiaTheme="majorEastAsia" w:cstheme="majorBidi"/>
      <w:b/>
      <w:bCs/>
      <w:color w:val="7F7F7F" w:themeColor="text1" w:themeTint="80"/>
      <w:sz w:val="26"/>
      <w:szCs w:val="26"/>
    </w:rPr>
  </w:style>
  <w:style w:type="paragraph" w:styleId="Heading3">
    <w:name w:val="heading 3"/>
    <w:basedOn w:val="Heading2"/>
    <w:next w:val="Normal"/>
    <w:link w:val="Heading3Char"/>
    <w:uiPriority w:val="9"/>
    <w:unhideWhenUsed/>
    <w:qFormat/>
    <w:rsid w:val="00F81126"/>
    <w:pPr>
      <w:outlineLvl w:val="2"/>
    </w:pPr>
    <w:rPr>
      <w:i/>
      <w:color w:val="013366" w:themeColor="accent1"/>
    </w:rPr>
  </w:style>
  <w:style w:type="paragraph" w:styleId="Heading4">
    <w:name w:val="heading 4"/>
    <w:basedOn w:val="Normal"/>
    <w:next w:val="Normal"/>
    <w:link w:val="Heading4Char"/>
    <w:uiPriority w:val="9"/>
    <w:unhideWhenUsed/>
    <w:qFormat/>
    <w:rsid w:val="00F81126"/>
    <w:pPr>
      <w:spacing w:before="120" w:after="0" w:line="240" w:lineRule="auto"/>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5D59"/>
    <w:pPr>
      <w:numPr>
        <w:numId w:val="6"/>
      </w:numPr>
      <w:spacing w:line="240" w:lineRule="auto"/>
    </w:pPr>
  </w:style>
  <w:style w:type="paragraph" w:styleId="BalloonText">
    <w:name w:val="Balloon Text"/>
    <w:basedOn w:val="Normal"/>
    <w:link w:val="BalloonTextChar"/>
    <w:uiPriority w:val="99"/>
    <w:semiHidden/>
    <w:unhideWhenUsed/>
    <w:rsid w:val="002C74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485"/>
    <w:rPr>
      <w:rFonts w:ascii="Tahoma" w:hAnsi="Tahoma" w:cs="Tahoma"/>
      <w:sz w:val="16"/>
      <w:szCs w:val="16"/>
    </w:rPr>
  </w:style>
  <w:style w:type="character" w:customStyle="1" w:styleId="Heading1Char">
    <w:name w:val="Heading 1 Char"/>
    <w:basedOn w:val="DefaultParagraphFont"/>
    <w:link w:val="Heading1"/>
    <w:uiPriority w:val="9"/>
    <w:rsid w:val="00F81126"/>
    <w:rPr>
      <w:rFonts w:ascii="Arial Narrow" w:eastAsiaTheme="majorEastAsia" w:hAnsi="Arial Narrow" w:cstheme="majorBidi"/>
      <w:b/>
      <w:bCs/>
      <w:caps/>
      <w:color w:val="013366" w:themeColor="accent1"/>
      <w:sz w:val="28"/>
      <w:szCs w:val="28"/>
    </w:rPr>
  </w:style>
  <w:style w:type="character" w:customStyle="1" w:styleId="Heading2Char">
    <w:name w:val="Heading 2 Char"/>
    <w:basedOn w:val="DefaultParagraphFont"/>
    <w:link w:val="Heading2"/>
    <w:uiPriority w:val="9"/>
    <w:rsid w:val="00F81126"/>
    <w:rPr>
      <w:rFonts w:ascii="Arial Narrow" w:eastAsiaTheme="majorEastAsia" w:hAnsi="Arial Narrow" w:cstheme="majorBidi"/>
      <w:b/>
      <w:bCs/>
      <w:color w:val="7F7F7F" w:themeColor="text1" w:themeTint="80"/>
      <w:sz w:val="26"/>
      <w:szCs w:val="26"/>
    </w:rPr>
  </w:style>
  <w:style w:type="paragraph" w:styleId="Header">
    <w:name w:val="header"/>
    <w:basedOn w:val="Normal"/>
    <w:link w:val="HeaderChar"/>
    <w:uiPriority w:val="99"/>
    <w:unhideWhenUsed/>
    <w:rsid w:val="00F859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59D6"/>
    <w:rPr>
      <w:rFonts w:ascii="Arial Narrow" w:hAnsi="Arial Narrow"/>
    </w:rPr>
  </w:style>
  <w:style w:type="paragraph" w:styleId="Footer">
    <w:name w:val="footer"/>
    <w:basedOn w:val="Normal"/>
    <w:link w:val="FooterChar"/>
    <w:uiPriority w:val="99"/>
    <w:unhideWhenUsed/>
    <w:rsid w:val="00F859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59D6"/>
    <w:rPr>
      <w:rFonts w:ascii="Arial Narrow" w:hAnsi="Arial Narrow"/>
    </w:rPr>
  </w:style>
  <w:style w:type="character" w:customStyle="1" w:styleId="Heading3Char">
    <w:name w:val="Heading 3 Char"/>
    <w:basedOn w:val="DefaultParagraphFont"/>
    <w:link w:val="Heading3"/>
    <w:uiPriority w:val="9"/>
    <w:rsid w:val="00F81126"/>
    <w:rPr>
      <w:rFonts w:ascii="Arial Narrow" w:eastAsiaTheme="majorEastAsia" w:hAnsi="Arial Narrow" w:cstheme="majorBidi"/>
      <w:b/>
      <w:bCs/>
      <w:i/>
      <w:color w:val="013366" w:themeColor="accent1"/>
      <w:sz w:val="26"/>
      <w:szCs w:val="26"/>
    </w:rPr>
  </w:style>
  <w:style w:type="character" w:styleId="Hyperlink">
    <w:name w:val="Hyperlink"/>
    <w:basedOn w:val="DefaultParagraphFont"/>
    <w:uiPriority w:val="99"/>
    <w:unhideWhenUsed/>
    <w:rsid w:val="008A7ED0"/>
    <w:rPr>
      <w:color w:val="0000FF" w:themeColor="hyperlink"/>
      <w:u w:val="single"/>
    </w:rPr>
  </w:style>
  <w:style w:type="character" w:styleId="CommentReference">
    <w:name w:val="annotation reference"/>
    <w:basedOn w:val="DefaultParagraphFont"/>
    <w:uiPriority w:val="99"/>
    <w:semiHidden/>
    <w:unhideWhenUsed/>
    <w:rsid w:val="00F5629A"/>
    <w:rPr>
      <w:sz w:val="16"/>
      <w:szCs w:val="16"/>
    </w:rPr>
  </w:style>
  <w:style w:type="paragraph" w:styleId="CommentText">
    <w:name w:val="annotation text"/>
    <w:basedOn w:val="Normal"/>
    <w:link w:val="CommentTextChar"/>
    <w:uiPriority w:val="99"/>
    <w:semiHidden/>
    <w:unhideWhenUsed/>
    <w:rsid w:val="00F5629A"/>
    <w:pPr>
      <w:spacing w:line="240" w:lineRule="auto"/>
    </w:pPr>
    <w:rPr>
      <w:sz w:val="20"/>
      <w:szCs w:val="20"/>
    </w:rPr>
  </w:style>
  <w:style w:type="character" w:customStyle="1" w:styleId="CommentTextChar">
    <w:name w:val="Comment Text Char"/>
    <w:basedOn w:val="DefaultParagraphFont"/>
    <w:link w:val="CommentText"/>
    <w:uiPriority w:val="99"/>
    <w:semiHidden/>
    <w:rsid w:val="00F5629A"/>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F5629A"/>
    <w:rPr>
      <w:b/>
      <w:bCs/>
    </w:rPr>
  </w:style>
  <w:style w:type="character" w:customStyle="1" w:styleId="CommentSubjectChar">
    <w:name w:val="Comment Subject Char"/>
    <w:basedOn w:val="CommentTextChar"/>
    <w:link w:val="CommentSubject"/>
    <w:uiPriority w:val="99"/>
    <w:semiHidden/>
    <w:rsid w:val="00F5629A"/>
    <w:rPr>
      <w:rFonts w:ascii="Arial Narrow" w:hAnsi="Arial Narrow"/>
      <w:b/>
      <w:bCs/>
      <w:sz w:val="20"/>
      <w:szCs w:val="20"/>
    </w:rPr>
  </w:style>
  <w:style w:type="character" w:customStyle="1" w:styleId="Heading4Char">
    <w:name w:val="Heading 4 Char"/>
    <w:basedOn w:val="DefaultParagraphFont"/>
    <w:link w:val="Heading4"/>
    <w:uiPriority w:val="9"/>
    <w:rsid w:val="00F81126"/>
    <w:rPr>
      <w:rFonts w:ascii="Arial Narrow" w:hAnsi="Arial Narrow"/>
      <w:b/>
    </w:rPr>
  </w:style>
  <w:style w:type="paragraph" w:customStyle="1" w:styleId="unorderedlist">
    <w:name w:val="unordered list"/>
    <w:basedOn w:val="ListParagraph"/>
    <w:qFormat/>
    <w:rsid w:val="00F81126"/>
    <w:pPr>
      <w:numPr>
        <w:numId w:val="30"/>
      </w:numPr>
    </w:pPr>
  </w:style>
  <w:style w:type="character" w:styleId="IntenseReference">
    <w:name w:val="Intense Reference"/>
    <w:basedOn w:val="DefaultParagraphFont"/>
    <w:uiPriority w:val="32"/>
    <w:qFormat/>
    <w:rsid w:val="00F81126"/>
    <w:rPr>
      <w:b/>
      <w:bCs/>
      <w:smallCaps/>
      <w:color w:val="99CC00" w:themeColor="accent2"/>
      <w:spacing w:val="5"/>
      <w:u w:val="none"/>
    </w:rPr>
  </w:style>
  <w:style w:type="character" w:styleId="FollowedHyperlink">
    <w:name w:val="FollowedHyperlink"/>
    <w:basedOn w:val="DefaultParagraphFont"/>
    <w:uiPriority w:val="99"/>
    <w:semiHidden/>
    <w:unhideWhenUsed/>
    <w:rsid w:val="009C7ECD"/>
    <w:rPr>
      <w:color w:val="800080" w:themeColor="followedHyperlink"/>
      <w:u w:val="single"/>
    </w:rPr>
  </w:style>
  <w:style w:type="paragraph" w:styleId="Caption">
    <w:name w:val="caption"/>
    <w:basedOn w:val="Normal"/>
    <w:next w:val="Normal"/>
    <w:uiPriority w:val="35"/>
    <w:semiHidden/>
    <w:unhideWhenUsed/>
    <w:qFormat/>
    <w:rsid w:val="00663E45"/>
    <w:pPr>
      <w:spacing w:after="200" w:line="240" w:lineRule="auto"/>
    </w:pPr>
    <w:rPr>
      <w:i/>
      <w:iCs/>
      <w:color w:val="000000" w:themeColor="text2"/>
      <w:sz w:val="18"/>
      <w:szCs w:val="18"/>
    </w:rPr>
  </w:style>
  <w:style w:type="paragraph" w:styleId="FootnoteText">
    <w:name w:val="footnote text"/>
    <w:basedOn w:val="Normal"/>
    <w:link w:val="FootnoteTextChar"/>
    <w:uiPriority w:val="99"/>
    <w:semiHidden/>
    <w:unhideWhenUsed/>
    <w:rsid w:val="00D276E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276E0"/>
    <w:rPr>
      <w:rFonts w:ascii="Arial Narrow" w:hAnsi="Arial Narrow"/>
      <w:sz w:val="20"/>
      <w:szCs w:val="20"/>
    </w:rPr>
  </w:style>
  <w:style w:type="character" w:styleId="FootnoteReference">
    <w:name w:val="footnote reference"/>
    <w:basedOn w:val="DefaultParagraphFont"/>
    <w:uiPriority w:val="99"/>
    <w:semiHidden/>
    <w:unhideWhenUsed/>
    <w:rsid w:val="00D276E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570447">
      <w:bodyDiv w:val="1"/>
      <w:marLeft w:val="0"/>
      <w:marRight w:val="0"/>
      <w:marTop w:val="0"/>
      <w:marBottom w:val="0"/>
      <w:divBdr>
        <w:top w:val="none" w:sz="0" w:space="0" w:color="auto"/>
        <w:left w:val="none" w:sz="0" w:space="0" w:color="auto"/>
        <w:bottom w:val="none" w:sz="0" w:space="0" w:color="auto"/>
        <w:right w:val="none" w:sz="0" w:space="0" w:color="auto"/>
      </w:divBdr>
    </w:div>
    <w:div w:id="1282763296">
      <w:bodyDiv w:val="1"/>
      <w:marLeft w:val="0"/>
      <w:marRight w:val="0"/>
      <w:marTop w:val="0"/>
      <w:marBottom w:val="0"/>
      <w:divBdr>
        <w:top w:val="none" w:sz="0" w:space="0" w:color="auto"/>
        <w:left w:val="none" w:sz="0" w:space="0" w:color="auto"/>
        <w:bottom w:val="none" w:sz="0" w:space="0" w:color="auto"/>
        <w:right w:val="none" w:sz="0" w:space="0" w:color="auto"/>
      </w:divBdr>
    </w:div>
    <w:div w:id="1396271390">
      <w:bodyDiv w:val="1"/>
      <w:marLeft w:val="0"/>
      <w:marRight w:val="0"/>
      <w:marTop w:val="0"/>
      <w:marBottom w:val="0"/>
      <w:divBdr>
        <w:top w:val="none" w:sz="0" w:space="0" w:color="auto"/>
        <w:left w:val="none" w:sz="0" w:space="0" w:color="auto"/>
        <w:bottom w:val="none" w:sz="0" w:space="0" w:color="auto"/>
        <w:right w:val="none" w:sz="0" w:space="0" w:color="auto"/>
      </w:divBdr>
    </w:div>
    <w:div w:id="1591692975">
      <w:bodyDiv w:val="1"/>
      <w:marLeft w:val="0"/>
      <w:marRight w:val="0"/>
      <w:marTop w:val="0"/>
      <w:marBottom w:val="0"/>
      <w:divBdr>
        <w:top w:val="none" w:sz="0" w:space="0" w:color="auto"/>
        <w:left w:val="none" w:sz="0" w:space="0" w:color="auto"/>
        <w:bottom w:val="none" w:sz="0" w:space="0" w:color="auto"/>
        <w:right w:val="none" w:sz="0" w:space="0" w:color="auto"/>
      </w:divBdr>
    </w:div>
    <w:div w:id="1596014279">
      <w:bodyDiv w:val="1"/>
      <w:marLeft w:val="0"/>
      <w:marRight w:val="0"/>
      <w:marTop w:val="0"/>
      <w:marBottom w:val="0"/>
      <w:divBdr>
        <w:top w:val="none" w:sz="0" w:space="0" w:color="auto"/>
        <w:left w:val="none" w:sz="0" w:space="0" w:color="auto"/>
        <w:bottom w:val="none" w:sz="0" w:space="0" w:color="auto"/>
        <w:right w:val="none" w:sz="0" w:space="0" w:color="auto"/>
      </w:divBdr>
    </w:div>
    <w:div w:id="1803956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jm.com/planning/competitive-planning-process.aspx"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jm.com/planning/competitive-planning-process.asp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jm.force.com/planning/s/" TargetMode="External"/><Relationship Id="rId5" Type="http://schemas.openxmlformats.org/officeDocument/2006/relationships/webSettings" Target="webSettings.xml"/><Relationship Id="rId15" Type="http://schemas.openxmlformats.org/officeDocument/2006/relationships/footer" Target="footer1.xml"/><Relationship Id="rId10" Type="http://schemas.microsoft.com/office/2007/relationships/hdphoto" Target="media/hdphoto1.wdp"/><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s://www.pjm.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Personal\Junk\Document%20(Public).dotx" TargetMode="External"/></Relationships>
</file>

<file path=word/theme/theme1.xml><?xml version="1.0" encoding="utf-8"?>
<a:theme xmlns:a="http://schemas.openxmlformats.org/drawingml/2006/main" name="Office Theme">
  <a:themeElements>
    <a:clrScheme name="PJM_Colorss">
      <a:dk1>
        <a:sysClr val="windowText" lastClr="000000"/>
      </a:dk1>
      <a:lt1>
        <a:srgbClr val="FFFFFF"/>
      </a:lt1>
      <a:dk2>
        <a:srgbClr val="000000"/>
      </a:dk2>
      <a:lt2>
        <a:srgbClr val="EEECE1"/>
      </a:lt2>
      <a:accent1>
        <a:srgbClr val="013366"/>
      </a:accent1>
      <a:accent2>
        <a:srgbClr val="99CC00"/>
      </a:accent2>
      <a:accent3>
        <a:srgbClr val="00B0F0"/>
      </a:accent3>
      <a:accent4>
        <a:srgbClr val="FF9900"/>
      </a:accent4>
      <a:accent5>
        <a:srgbClr val="808080"/>
      </a:accent5>
      <a:accent6>
        <a:srgbClr val="FF00F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A9CF4-07CE-415E-9804-A79CC1E5E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 (Public)</Template>
  <TotalTime>1</TotalTime>
  <Pages>11</Pages>
  <Words>3327</Words>
  <Characters>18970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22253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c:creator>
  <cp:lastModifiedBy>Glatz, Suzanne E.</cp:lastModifiedBy>
  <cp:revision>3</cp:revision>
  <dcterms:created xsi:type="dcterms:W3CDTF">2021-05-26T15:37:00Z</dcterms:created>
  <dcterms:modified xsi:type="dcterms:W3CDTF">2021-05-26T15:57:00Z</dcterms:modified>
</cp:coreProperties>
</file>